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39" w:rsidRPr="00DC670F" w:rsidRDefault="00E05139" w:rsidP="00374F98">
      <w:pPr>
        <w:jc w:val="center"/>
        <w:rPr>
          <w:rFonts w:ascii="Times New Roman" w:hAnsi="Times New Roman" w:cs="Times New Roman"/>
          <w:b/>
          <w:color w:val="FF0000"/>
          <w:sz w:val="36"/>
          <w:szCs w:val="36"/>
        </w:rPr>
      </w:pPr>
      <w:r w:rsidRPr="00DC670F">
        <w:rPr>
          <w:rFonts w:ascii="Times New Roman" w:hAnsi="Times New Roman" w:cs="Times New Roman"/>
          <w:b/>
          <w:color w:val="FF0000"/>
          <w:sz w:val="36"/>
          <w:szCs w:val="36"/>
        </w:rPr>
        <w:t>Профилактика пролежней</w:t>
      </w:r>
      <w:r w:rsidR="00AD0BF8">
        <w:rPr>
          <w:rFonts w:ascii="Times New Roman" w:hAnsi="Times New Roman" w:cs="Times New Roman"/>
          <w:b/>
          <w:color w:val="FF0000"/>
          <w:sz w:val="36"/>
          <w:szCs w:val="36"/>
        </w:rPr>
        <w:t>.</w:t>
      </w:r>
      <w:bookmarkStart w:id="0" w:name="_GoBack"/>
      <w:bookmarkEnd w:id="0"/>
    </w:p>
    <w:p w:rsidR="00E05139" w:rsidRPr="00374F98" w:rsidRDefault="00E05139" w:rsidP="00E05139">
      <w:pPr>
        <w:rPr>
          <w:rFonts w:ascii="Times New Roman" w:hAnsi="Times New Roman" w:cs="Times New Roman"/>
          <w:color w:val="000000" w:themeColor="text1"/>
          <w:sz w:val="28"/>
          <w:szCs w:val="28"/>
        </w:rPr>
      </w:pPr>
    </w:p>
    <w:p w:rsidR="00E05139" w:rsidRPr="00374F98" w:rsidRDefault="00E05139"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Одним из серьёзнейших осложнений длительного постельного режима является возникновение пролежней. Появление пролежневой язвы у больных в большинстве случаев равносильно тяжёлому заболеванию, не говоря уже о значительных затратах времени и материальных средств, необходимых для её надлежащего лечения.</w:t>
      </w:r>
    </w:p>
    <w:p w:rsidR="00E05139" w:rsidRPr="00374F98" w:rsidRDefault="00E05139"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Пролежневые язвы сопровождают человечество со времё</w:t>
      </w:r>
      <w:r w:rsidR="00DC670F">
        <w:rPr>
          <w:rFonts w:ascii="Times New Roman" w:hAnsi="Times New Roman" w:cs="Times New Roman"/>
          <w:color w:val="000000" w:themeColor="text1"/>
          <w:sz w:val="28"/>
          <w:szCs w:val="28"/>
        </w:rPr>
        <w:t>н его зарождения.  С</w:t>
      </w:r>
      <w:r w:rsidRPr="00374F98">
        <w:rPr>
          <w:rFonts w:ascii="Times New Roman" w:hAnsi="Times New Roman" w:cs="Times New Roman"/>
          <w:color w:val="000000" w:themeColor="text1"/>
          <w:sz w:val="28"/>
          <w:szCs w:val="28"/>
        </w:rPr>
        <w:t>ообщает</w:t>
      </w:r>
      <w:r w:rsidR="00DC670F">
        <w:rPr>
          <w:rFonts w:ascii="Times New Roman" w:hAnsi="Times New Roman" w:cs="Times New Roman"/>
          <w:color w:val="000000" w:themeColor="text1"/>
          <w:sz w:val="28"/>
          <w:szCs w:val="28"/>
        </w:rPr>
        <w:t>ся</w:t>
      </w:r>
      <w:r w:rsidRPr="00374F98">
        <w:rPr>
          <w:rFonts w:ascii="Times New Roman" w:hAnsi="Times New Roman" w:cs="Times New Roman"/>
          <w:color w:val="000000" w:themeColor="text1"/>
          <w:sz w:val="28"/>
          <w:szCs w:val="28"/>
        </w:rPr>
        <w:t xml:space="preserve"> об обнаружении язв от сдавления тканей у мумии египетской жрицы из 21-й династии фараонов, насчитывающей более 3000 лет. В 19 веке, по мнению тогдашних лидеров общественного мнения, язвы от сдавления тканей считались патологией лежачих больных пожилого возраста либо парализованных людей.</w:t>
      </w:r>
    </w:p>
    <w:p w:rsidR="00E05139" w:rsidRPr="00374F98" w:rsidRDefault="00E05139"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На сегодняшний день, когда количество лиц преклонного возраста, составляющих главную группу риска по пролежневым язвам, неуклонно растёт, проблематика пролежней становится всё более актуальной.</w:t>
      </w:r>
    </w:p>
    <w:p w:rsidR="00E05139" w:rsidRPr="00374F98" w:rsidRDefault="00E05139" w:rsidP="00E05139">
      <w:pPr>
        <w:rPr>
          <w:rFonts w:ascii="Times New Roman" w:hAnsi="Times New Roman" w:cs="Times New Roman"/>
          <w:color w:val="000000" w:themeColor="text1"/>
          <w:sz w:val="28"/>
          <w:szCs w:val="28"/>
        </w:rPr>
      </w:pPr>
    </w:p>
    <w:p w:rsidR="00E05139" w:rsidRPr="00374F98" w:rsidRDefault="00E05139"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Наибольшее количество пролежней – </w:t>
      </w:r>
      <w:r w:rsidRPr="00DC670F">
        <w:rPr>
          <w:rFonts w:ascii="Times New Roman" w:hAnsi="Times New Roman" w:cs="Times New Roman"/>
          <w:b/>
          <w:color w:val="FF0000"/>
          <w:sz w:val="28"/>
          <w:szCs w:val="28"/>
        </w:rPr>
        <w:t>28 %, приходится на крестцовый отдел</w:t>
      </w:r>
      <w:r w:rsidRPr="00374F98">
        <w:rPr>
          <w:rFonts w:ascii="Times New Roman" w:hAnsi="Times New Roman" w:cs="Times New Roman"/>
          <w:color w:val="000000" w:themeColor="text1"/>
          <w:sz w:val="28"/>
          <w:szCs w:val="28"/>
        </w:rPr>
        <w:t>, занимающие второе место по своей распространённости пролежни пяточной области составляют 23, 6 %.</w:t>
      </w:r>
    </w:p>
    <w:p w:rsidR="00E05139" w:rsidRPr="00374F98" w:rsidRDefault="00E05139"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Многие пролежневые язвы излечиваются лишь через месяцы или даже годы. </w:t>
      </w:r>
      <w:r w:rsidRPr="00DC670F">
        <w:rPr>
          <w:rFonts w:ascii="Times New Roman" w:hAnsi="Times New Roman" w:cs="Times New Roman"/>
          <w:color w:val="000000" w:themeColor="text1"/>
          <w:sz w:val="28"/>
          <w:szCs w:val="28"/>
          <w:highlight w:val="yellow"/>
        </w:rPr>
        <w:t>Поэтому появление пролежневой язвы для пациентов означает неподвижность в течение нескольких месяцев, боли, опасность сепсиса и целый ряд дополнительных серьезных осложнений.</w:t>
      </w:r>
    </w:p>
    <w:p w:rsidR="007E0E30" w:rsidRPr="00DC670F" w:rsidRDefault="00E05139" w:rsidP="00DC670F">
      <w:pPr>
        <w:pStyle w:val="a3"/>
        <w:numPr>
          <w:ilvl w:val="0"/>
          <w:numId w:val="1"/>
        </w:numPr>
        <w:rPr>
          <w:rFonts w:ascii="Times New Roman" w:hAnsi="Times New Roman" w:cs="Times New Roman"/>
          <w:b/>
          <w:color w:val="000000" w:themeColor="text1"/>
          <w:sz w:val="28"/>
          <w:szCs w:val="28"/>
        </w:rPr>
      </w:pPr>
      <w:r w:rsidRPr="00DC670F">
        <w:rPr>
          <w:rFonts w:ascii="Times New Roman" w:hAnsi="Times New Roman" w:cs="Times New Roman"/>
          <w:b/>
          <w:color w:val="000000" w:themeColor="text1"/>
          <w:sz w:val="28"/>
          <w:szCs w:val="28"/>
        </w:rPr>
        <w:t>Механизм развития пролежней</w:t>
      </w:r>
    </w:p>
    <w:p w:rsidR="00DC670F" w:rsidRPr="00DC670F" w:rsidRDefault="00E05139" w:rsidP="00E05139">
      <w:pPr>
        <w:rPr>
          <w:rFonts w:ascii="Times New Roman" w:hAnsi="Times New Roman" w:cs="Times New Roman"/>
          <w:b/>
          <w:color w:val="000000" w:themeColor="text1"/>
          <w:sz w:val="28"/>
          <w:szCs w:val="28"/>
          <w:highlight w:val="yellow"/>
        </w:rPr>
      </w:pPr>
      <w:r w:rsidRPr="00DC670F">
        <w:rPr>
          <w:rFonts w:ascii="Times New Roman" w:hAnsi="Times New Roman" w:cs="Times New Roman"/>
          <w:b/>
          <w:color w:val="000000" w:themeColor="text1"/>
          <w:sz w:val="28"/>
          <w:szCs w:val="28"/>
        </w:rPr>
        <w:t xml:space="preserve"> </w:t>
      </w:r>
      <w:r w:rsidRPr="00DC670F">
        <w:rPr>
          <w:rFonts w:ascii="Times New Roman" w:hAnsi="Times New Roman" w:cs="Times New Roman"/>
          <w:b/>
          <w:color w:val="000000" w:themeColor="text1"/>
          <w:sz w:val="28"/>
          <w:szCs w:val="28"/>
          <w:highlight w:val="yellow"/>
        </w:rPr>
        <w:t>Причинные фа</w:t>
      </w:r>
      <w:r w:rsidR="007E0E30" w:rsidRPr="00DC670F">
        <w:rPr>
          <w:rFonts w:ascii="Times New Roman" w:hAnsi="Times New Roman" w:cs="Times New Roman"/>
          <w:b/>
          <w:color w:val="000000" w:themeColor="text1"/>
          <w:sz w:val="28"/>
          <w:szCs w:val="28"/>
          <w:highlight w:val="yellow"/>
        </w:rPr>
        <w:t>кторы:</w:t>
      </w:r>
    </w:p>
    <w:p w:rsidR="00DC670F" w:rsidRPr="00DC670F" w:rsidRDefault="007E0E30" w:rsidP="00E05139">
      <w:pPr>
        <w:rPr>
          <w:rFonts w:ascii="Times New Roman" w:hAnsi="Times New Roman" w:cs="Times New Roman"/>
          <w:b/>
          <w:color w:val="000000" w:themeColor="text1"/>
          <w:sz w:val="28"/>
          <w:szCs w:val="28"/>
        </w:rPr>
      </w:pPr>
      <w:r w:rsidRPr="00DC670F">
        <w:rPr>
          <w:rFonts w:ascii="Times New Roman" w:hAnsi="Times New Roman" w:cs="Times New Roman"/>
          <w:b/>
          <w:color w:val="000000" w:themeColor="text1"/>
          <w:sz w:val="28"/>
          <w:szCs w:val="28"/>
          <w:highlight w:val="yellow"/>
        </w:rPr>
        <w:t xml:space="preserve"> </w:t>
      </w:r>
      <w:proofErr w:type="gramStart"/>
      <w:r w:rsidRPr="00DC670F">
        <w:rPr>
          <w:rFonts w:ascii="Times New Roman" w:hAnsi="Times New Roman" w:cs="Times New Roman"/>
          <w:b/>
          <w:color w:val="000000" w:themeColor="text1"/>
          <w:sz w:val="28"/>
          <w:szCs w:val="28"/>
          <w:highlight w:val="yellow"/>
        </w:rPr>
        <w:t>поверхностное</w:t>
      </w:r>
      <w:proofErr w:type="gramEnd"/>
      <w:r w:rsidRPr="00DC670F">
        <w:rPr>
          <w:rFonts w:ascii="Times New Roman" w:hAnsi="Times New Roman" w:cs="Times New Roman"/>
          <w:b/>
          <w:color w:val="000000" w:themeColor="text1"/>
          <w:sz w:val="28"/>
          <w:szCs w:val="28"/>
          <w:highlight w:val="yellow"/>
        </w:rPr>
        <w:t xml:space="preserve"> давление </w:t>
      </w:r>
      <w:r w:rsidR="00E05139" w:rsidRPr="00DC670F">
        <w:rPr>
          <w:rFonts w:ascii="Times New Roman" w:hAnsi="Times New Roman" w:cs="Times New Roman"/>
          <w:b/>
          <w:color w:val="000000" w:themeColor="text1"/>
          <w:sz w:val="28"/>
          <w:szCs w:val="28"/>
          <w:highlight w:val="yellow"/>
        </w:rPr>
        <w:t xml:space="preserve"> и в</w:t>
      </w:r>
      <w:r w:rsidRPr="00DC670F">
        <w:rPr>
          <w:rFonts w:ascii="Times New Roman" w:hAnsi="Times New Roman" w:cs="Times New Roman"/>
          <w:b/>
          <w:color w:val="000000" w:themeColor="text1"/>
          <w:sz w:val="28"/>
          <w:szCs w:val="28"/>
          <w:highlight w:val="yellow"/>
        </w:rPr>
        <w:t>ремя действия такого давления.</w:t>
      </w:r>
      <w:r w:rsidR="00E05139" w:rsidRPr="00DC670F">
        <w:rPr>
          <w:rFonts w:ascii="Times New Roman" w:hAnsi="Times New Roman" w:cs="Times New Roman"/>
          <w:b/>
          <w:color w:val="000000" w:themeColor="text1"/>
          <w:sz w:val="28"/>
          <w:szCs w:val="28"/>
        </w:rPr>
        <w:t xml:space="preserve"> </w:t>
      </w:r>
    </w:p>
    <w:p w:rsidR="00DC670F" w:rsidRDefault="00DC670F" w:rsidP="00E05139">
      <w:pPr>
        <w:rPr>
          <w:rFonts w:ascii="Times New Roman" w:hAnsi="Times New Roman" w:cs="Times New Roman"/>
          <w:color w:val="000000" w:themeColor="text1"/>
          <w:sz w:val="28"/>
          <w:szCs w:val="28"/>
        </w:rPr>
      </w:pPr>
    </w:p>
    <w:p w:rsidR="00E05139" w:rsidRPr="00374F98" w:rsidRDefault="00E05139"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Повышенное поверхностное давление и слишком длительное время его воздействия вследствие сдавления кровеносных сосудов приводят к уменьшению кровоснабжения тканей и, как результат, к нарушению обмена веществ, возрастающей ишемии тканей и, в конце концов, в связи с развитием некроза, к омертвению тканей.</w:t>
      </w:r>
    </w:p>
    <w:p w:rsidR="00DC670F" w:rsidRDefault="00DC670F" w:rsidP="00E05139">
      <w:pPr>
        <w:rPr>
          <w:rFonts w:ascii="Times New Roman" w:hAnsi="Times New Roman" w:cs="Times New Roman"/>
          <w:b/>
          <w:color w:val="000000" w:themeColor="text1"/>
          <w:sz w:val="28"/>
          <w:szCs w:val="28"/>
        </w:rPr>
      </w:pPr>
    </w:p>
    <w:p w:rsidR="00DC670F" w:rsidRDefault="00DC670F" w:rsidP="00E05139">
      <w:pPr>
        <w:rPr>
          <w:rFonts w:ascii="Times New Roman" w:hAnsi="Times New Roman" w:cs="Times New Roman"/>
          <w:b/>
          <w:color w:val="000000" w:themeColor="text1"/>
          <w:sz w:val="28"/>
          <w:szCs w:val="28"/>
        </w:rPr>
      </w:pPr>
    </w:p>
    <w:p w:rsidR="007E0E30" w:rsidRPr="00DC670F" w:rsidRDefault="007E0E30" w:rsidP="00DC670F">
      <w:pPr>
        <w:pStyle w:val="a3"/>
        <w:numPr>
          <w:ilvl w:val="0"/>
          <w:numId w:val="1"/>
        </w:numPr>
        <w:rPr>
          <w:rFonts w:ascii="Times New Roman" w:hAnsi="Times New Roman" w:cs="Times New Roman"/>
          <w:b/>
          <w:color w:val="000000" w:themeColor="text1"/>
          <w:sz w:val="28"/>
          <w:szCs w:val="28"/>
        </w:rPr>
      </w:pPr>
      <w:r w:rsidRPr="00DC670F">
        <w:rPr>
          <w:rFonts w:ascii="Times New Roman" w:hAnsi="Times New Roman" w:cs="Times New Roman"/>
          <w:b/>
          <w:color w:val="000000" w:themeColor="text1"/>
          <w:sz w:val="28"/>
          <w:szCs w:val="28"/>
        </w:rPr>
        <w:lastRenderedPageBreak/>
        <w:t>Классические зоны локализации пролежней.</w:t>
      </w:r>
    </w:p>
    <w:p w:rsidR="007E0E30" w:rsidRPr="00374F98" w:rsidRDefault="007E0E30"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Огромное значение в формировании поверхностного</w:t>
      </w:r>
      <w:r w:rsidR="00DC670F">
        <w:rPr>
          <w:rFonts w:ascii="Times New Roman" w:hAnsi="Times New Roman" w:cs="Times New Roman"/>
          <w:color w:val="000000" w:themeColor="text1"/>
          <w:sz w:val="28"/>
          <w:szCs w:val="28"/>
        </w:rPr>
        <w:t xml:space="preserve"> давления имеют костные выступы.</w:t>
      </w:r>
      <w:r w:rsidRPr="00374F98">
        <w:rPr>
          <w:rFonts w:ascii="Times New Roman" w:hAnsi="Times New Roman" w:cs="Times New Roman"/>
          <w:color w:val="000000" w:themeColor="text1"/>
          <w:sz w:val="28"/>
          <w:szCs w:val="28"/>
        </w:rPr>
        <w:t xml:space="preserve"> В зависимости от того, где возникает давление на кожные покровы, на соответствующем участке тела формируется пролежень. Однако преимущественно пролежень появляется в местах локализации костных выступов, которые лишь слегка прикрыты подкожной жировой клетчаткой. </w:t>
      </w:r>
    </w:p>
    <w:p w:rsidR="007E0E30" w:rsidRPr="00374F98" w:rsidRDefault="007E0E30" w:rsidP="00E05139">
      <w:pPr>
        <w:rPr>
          <w:rFonts w:ascii="Times New Roman" w:hAnsi="Times New Roman" w:cs="Times New Roman"/>
          <w:color w:val="000000" w:themeColor="text1"/>
          <w:sz w:val="28"/>
          <w:szCs w:val="28"/>
        </w:rPr>
      </w:pPr>
    </w:p>
    <w:p w:rsidR="007E0E30" w:rsidRPr="00374F98" w:rsidRDefault="007E0E30" w:rsidP="00E05139">
      <w:pPr>
        <w:rPr>
          <w:rFonts w:ascii="Times New Roman" w:hAnsi="Times New Roman" w:cs="Times New Roman"/>
          <w:color w:val="000000" w:themeColor="text1"/>
          <w:sz w:val="28"/>
          <w:szCs w:val="28"/>
        </w:rPr>
      </w:pPr>
      <w:r w:rsidRPr="00374F98">
        <w:rPr>
          <w:rFonts w:ascii="Times New Roman" w:hAnsi="Times New Roman" w:cs="Times New Roman"/>
          <w:noProof/>
          <w:color w:val="000000" w:themeColor="text1"/>
          <w:sz w:val="28"/>
          <w:szCs w:val="28"/>
          <w:lang w:eastAsia="ru-RU"/>
        </w:rPr>
        <w:drawing>
          <wp:inline distT="0" distB="0" distL="0" distR="0" wp14:anchorId="0451750D" wp14:editId="44043549">
            <wp:extent cx="5956663" cy="7125271"/>
            <wp:effectExtent l="0" t="0" r="6350" b="0"/>
            <wp:docPr id="1" name="Рисунок 1" descr="http://home-gid.com/wp-content/uploads/2018/11/protivoprolezhnevyj-matras-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gid.com/wp-content/uploads/2018/11/protivoprolezhnevyj-matras-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7306" cy="7126040"/>
                    </a:xfrm>
                    <a:prstGeom prst="rect">
                      <a:avLst/>
                    </a:prstGeom>
                    <a:noFill/>
                    <a:ln>
                      <a:noFill/>
                    </a:ln>
                  </pic:spPr>
                </pic:pic>
              </a:graphicData>
            </a:graphic>
          </wp:inline>
        </w:drawing>
      </w:r>
    </w:p>
    <w:p w:rsidR="00DC670F" w:rsidRDefault="007E0E30" w:rsidP="00E05139">
      <w:pPr>
        <w:rPr>
          <w:rFonts w:ascii="Times New Roman" w:hAnsi="Times New Roman" w:cs="Times New Roman"/>
          <w:color w:val="000000" w:themeColor="text1"/>
          <w:sz w:val="28"/>
          <w:szCs w:val="28"/>
        </w:rPr>
      </w:pPr>
      <w:r w:rsidRPr="00DC670F">
        <w:rPr>
          <w:rFonts w:ascii="Times New Roman" w:hAnsi="Times New Roman" w:cs="Times New Roman"/>
          <w:color w:val="000000" w:themeColor="text1"/>
          <w:sz w:val="28"/>
          <w:szCs w:val="28"/>
          <w:highlight w:val="yellow"/>
        </w:rPr>
        <w:lastRenderedPageBreak/>
        <w:t>В какой из этих зон возникнет пролежень, зависит от положения тела.</w:t>
      </w:r>
    </w:p>
    <w:p w:rsidR="00DC670F" w:rsidRDefault="007E0E30"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Если возникла язва</w:t>
      </w:r>
      <w:r w:rsidR="00DC670F">
        <w:rPr>
          <w:rFonts w:ascii="Times New Roman" w:hAnsi="Times New Roman" w:cs="Times New Roman"/>
          <w:color w:val="000000" w:themeColor="text1"/>
          <w:sz w:val="28"/>
          <w:szCs w:val="28"/>
        </w:rPr>
        <w:t xml:space="preserve"> от сдавления, компетентный специалист</w:t>
      </w:r>
      <w:r w:rsidRPr="00374F98">
        <w:rPr>
          <w:rFonts w:ascii="Times New Roman" w:hAnsi="Times New Roman" w:cs="Times New Roman"/>
          <w:color w:val="000000" w:themeColor="text1"/>
          <w:sz w:val="28"/>
          <w:szCs w:val="28"/>
        </w:rPr>
        <w:t xml:space="preserve"> в первую очередь выяс</w:t>
      </w:r>
      <w:r w:rsidR="00DC670F">
        <w:rPr>
          <w:rFonts w:ascii="Times New Roman" w:hAnsi="Times New Roman" w:cs="Times New Roman"/>
          <w:color w:val="000000" w:themeColor="text1"/>
          <w:sz w:val="28"/>
          <w:szCs w:val="28"/>
        </w:rPr>
        <w:t>няет, где она появилась</w:t>
      </w:r>
      <w:r w:rsidRPr="00374F98">
        <w:rPr>
          <w:rFonts w:ascii="Times New Roman" w:hAnsi="Times New Roman" w:cs="Times New Roman"/>
          <w:color w:val="000000" w:themeColor="text1"/>
          <w:sz w:val="28"/>
          <w:szCs w:val="28"/>
        </w:rPr>
        <w:t>. Эти сведения важны для планирования дальнейшей профилактической и терапевтической тактики.</w:t>
      </w:r>
    </w:p>
    <w:p w:rsidR="00DC670F" w:rsidRDefault="007E0E30"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Кроме того, для сдавления тканей выступающими костными структурами характерно то, что давление обширных кожных участков увеличивается по направлению вглубь, к небольшим по площади костным образованиям. Вследствие этого некротический процесс развивается сначала в подкожных тканях и мышцах, а </w:t>
      </w:r>
      <w:r w:rsidRPr="00DC670F">
        <w:rPr>
          <w:rFonts w:ascii="Times New Roman" w:hAnsi="Times New Roman" w:cs="Times New Roman"/>
          <w:color w:val="000000" w:themeColor="text1"/>
          <w:sz w:val="28"/>
          <w:szCs w:val="28"/>
          <w:highlight w:val="yellow"/>
        </w:rPr>
        <w:t>изъязвление кожи часто обнаруживается лишь через несколько дней</w:t>
      </w:r>
      <w:r w:rsidRPr="00374F98">
        <w:rPr>
          <w:rFonts w:ascii="Times New Roman" w:hAnsi="Times New Roman" w:cs="Times New Roman"/>
          <w:color w:val="000000" w:themeColor="text1"/>
          <w:sz w:val="28"/>
          <w:szCs w:val="28"/>
        </w:rPr>
        <w:t xml:space="preserve">. Язвы при этом относительно небольшие и не всегда точно отражают уже </w:t>
      </w:r>
      <w:proofErr w:type="spellStart"/>
      <w:r w:rsidRPr="00374F98">
        <w:rPr>
          <w:rFonts w:ascii="Times New Roman" w:hAnsi="Times New Roman" w:cs="Times New Roman"/>
          <w:color w:val="000000" w:themeColor="text1"/>
          <w:sz w:val="28"/>
          <w:szCs w:val="28"/>
        </w:rPr>
        <w:t>развившуюся</w:t>
      </w:r>
      <w:proofErr w:type="spellEnd"/>
      <w:r w:rsidRPr="00374F98">
        <w:rPr>
          <w:rFonts w:ascii="Times New Roman" w:hAnsi="Times New Roman" w:cs="Times New Roman"/>
          <w:color w:val="000000" w:themeColor="text1"/>
          <w:sz w:val="28"/>
          <w:szCs w:val="28"/>
        </w:rPr>
        <w:t xml:space="preserve"> картину глубоких повреждений в толще тканей. </w:t>
      </w:r>
    </w:p>
    <w:p w:rsidR="007E0E30" w:rsidRDefault="007E0E30" w:rsidP="00E05139">
      <w:pPr>
        <w:rPr>
          <w:rFonts w:ascii="Times New Roman" w:hAnsi="Times New Roman" w:cs="Times New Roman"/>
          <w:b/>
          <w:i/>
          <w:color w:val="000000" w:themeColor="text1"/>
          <w:sz w:val="28"/>
          <w:szCs w:val="28"/>
        </w:rPr>
      </w:pPr>
      <w:r w:rsidRPr="00374F98">
        <w:rPr>
          <w:rFonts w:ascii="Times New Roman" w:hAnsi="Times New Roman" w:cs="Times New Roman"/>
          <w:color w:val="000000" w:themeColor="text1"/>
          <w:sz w:val="28"/>
          <w:szCs w:val="28"/>
        </w:rPr>
        <w:t>Иногда на коже обнаруживается лишь покраснение и лёгкое повреждение эпидермиса (так называемый закрытый пролежень). Помимо силы сдавления участка кожи, направленной вертикально, обсуждается и такая причина образования пролежня</w:t>
      </w:r>
      <w:r w:rsidRPr="00DC670F">
        <w:rPr>
          <w:rFonts w:ascii="Times New Roman" w:hAnsi="Times New Roman" w:cs="Times New Roman"/>
          <w:color w:val="000000" w:themeColor="text1"/>
          <w:sz w:val="28"/>
          <w:szCs w:val="28"/>
          <w:highlight w:val="yellow"/>
        </w:rPr>
        <w:t>, как сила сдвига</w:t>
      </w:r>
      <w:r w:rsidRPr="00374F98">
        <w:rPr>
          <w:rFonts w:ascii="Times New Roman" w:hAnsi="Times New Roman" w:cs="Times New Roman"/>
          <w:color w:val="000000" w:themeColor="text1"/>
          <w:sz w:val="28"/>
          <w:szCs w:val="28"/>
        </w:rPr>
        <w:t xml:space="preserve">, направленная по касательной. Термином «сдвиг» обозначается касательное перемещение слоёв кожи друг относительно друга, в результате которого кровеносные сосуды также суживаются и сжимаются. </w:t>
      </w:r>
      <w:r w:rsidRPr="00DC670F">
        <w:rPr>
          <w:rFonts w:ascii="Times New Roman" w:hAnsi="Times New Roman" w:cs="Times New Roman"/>
          <w:b/>
          <w:i/>
          <w:color w:val="000000" w:themeColor="text1"/>
          <w:sz w:val="28"/>
          <w:szCs w:val="28"/>
        </w:rPr>
        <w:t xml:space="preserve">Возникновение касательных сил сдвига следует учитывать, прежде всего, в области сосудистых магистралей, например, тогда, когда пациента для перемещения в другое положение тела начинают перетягивать, вместо того, чтобы его приподнять. </w:t>
      </w:r>
    </w:p>
    <w:p w:rsidR="00DC670F" w:rsidRPr="00DC670F" w:rsidRDefault="00DC670F" w:rsidP="00E05139">
      <w:pPr>
        <w:rPr>
          <w:rFonts w:ascii="Times New Roman" w:hAnsi="Times New Roman" w:cs="Times New Roman"/>
          <w:b/>
          <w:i/>
          <w:color w:val="000000" w:themeColor="text1"/>
          <w:sz w:val="28"/>
          <w:szCs w:val="28"/>
        </w:rPr>
      </w:pPr>
    </w:p>
    <w:p w:rsidR="007E0E30" w:rsidRDefault="007E0E30" w:rsidP="00DC670F">
      <w:pPr>
        <w:pStyle w:val="a3"/>
        <w:numPr>
          <w:ilvl w:val="0"/>
          <w:numId w:val="2"/>
        </w:numPr>
        <w:rPr>
          <w:rFonts w:ascii="Times New Roman" w:hAnsi="Times New Roman" w:cs="Times New Roman"/>
          <w:b/>
          <w:color w:val="000000" w:themeColor="text1"/>
          <w:sz w:val="28"/>
          <w:szCs w:val="28"/>
        </w:rPr>
      </w:pPr>
      <w:r w:rsidRPr="00DC670F">
        <w:rPr>
          <w:rFonts w:ascii="Times New Roman" w:hAnsi="Times New Roman" w:cs="Times New Roman"/>
          <w:b/>
          <w:color w:val="000000" w:themeColor="text1"/>
          <w:sz w:val="28"/>
          <w:szCs w:val="28"/>
        </w:rPr>
        <w:t xml:space="preserve">Классификация пролежней в зависимости от стадии </w:t>
      </w:r>
    </w:p>
    <w:p w:rsidR="00DC670F" w:rsidRPr="00DC670F" w:rsidRDefault="00DC670F" w:rsidP="00DC670F">
      <w:pPr>
        <w:rPr>
          <w:rFonts w:ascii="Times New Roman" w:hAnsi="Times New Roman" w:cs="Times New Roman"/>
          <w:b/>
          <w:color w:val="000000" w:themeColor="text1"/>
          <w:sz w:val="28"/>
          <w:szCs w:val="28"/>
        </w:rPr>
      </w:pPr>
    </w:p>
    <w:p w:rsidR="00DC670F" w:rsidRDefault="00DC670F" w:rsidP="00E05139">
      <w:pPr>
        <w:rPr>
          <w:rFonts w:ascii="Times New Roman" w:hAnsi="Times New Roman" w:cs="Times New Roman"/>
          <w:color w:val="000000" w:themeColor="text1"/>
          <w:sz w:val="28"/>
          <w:szCs w:val="28"/>
        </w:rPr>
      </w:pPr>
    </w:p>
    <w:p w:rsidR="007E0E30" w:rsidRPr="00374F98" w:rsidRDefault="007E0E30" w:rsidP="00E05139">
      <w:pPr>
        <w:rPr>
          <w:rFonts w:ascii="Times New Roman" w:hAnsi="Times New Roman" w:cs="Times New Roman"/>
          <w:color w:val="000000" w:themeColor="text1"/>
          <w:sz w:val="28"/>
          <w:szCs w:val="28"/>
        </w:rPr>
      </w:pPr>
      <w:r w:rsidRPr="00374F98">
        <w:rPr>
          <w:rFonts w:ascii="Times New Roman" w:hAnsi="Times New Roman" w:cs="Times New Roman"/>
          <w:noProof/>
          <w:color w:val="000000" w:themeColor="text1"/>
          <w:sz w:val="28"/>
          <w:szCs w:val="28"/>
          <w:lang w:eastAsia="ru-RU"/>
        </w:rPr>
        <w:drawing>
          <wp:inline distT="0" distB="0" distL="0" distR="0" wp14:anchorId="707D08E2" wp14:editId="07CABE5D">
            <wp:extent cx="5940425" cy="2102108"/>
            <wp:effectExtent l="0" t="0" r="3175" b="0"/>
            <wp:docPr id="2" name="Рисунок 2" descr="https://medsklad.com.ua/var/upload/files/Article-1/00276063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sklad.com.ua/var/upload/files/Article-1/0027606329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102108"/>
                    </a:xfrm>
                    <a:prstGeom prst="rect">
                      <a:avLst/>
                    </a:prstGeom>
                    <a:noFill/>
                    <a:ln>
                      <a:noFill/>
                    </a:ln>
                  </pic:spPr>
                </pic:pic>
              </a:graphicData>
            </a:graphic>
          </wp:inline>
        </w:drawing>
      </w:r>
    </w:p>
    <w:p w:rsidR="00144D2B" w:rsidRDefault="007E0E30"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Происхождение пролежня делает понятным, почему изъязвлени</w:t>
      </w:r>
      <w:r w:rsidR="00DC670F">
        <w:rPr>
          <w:rFonts w:ascii="Times New Roman" w:hAnsi="Times New Roman" w:cs="Times New Roman"/>
          <w:color w:val="000000" w:themeColor="text1"/>
          <w:sz w:val="28"/>
          <w:szCs w:val="28"/>
        </w:rPr>
        <w:t>е развивается поэтапно: чем про</w:t>
      </w:r>
      <w:r w:rsidRPr="00374F98">
        <w:rPr>
          <w:rFonts w:ascii="Times New Roman" w:hAnsi="Times New Roman" w:cs="Times New Roman"/>
          <w:color w:val="000000" w:themeColor="text1"/>
          <w:sz w:val="28"/>
          <w:szCs w:val="28"/>
        </w:rPr>
        <w:t>должительнее действует давление</w:t>
      </w:r>
      <w:r w:rsidR="00DC670F">
        <w:rPr>
          <w:rFonts w:ascii="Times New Roman" w:hAnsi="Times New Roman" w:cs="Times New Roman"/>
          <w:color w:val="000000" w:themeColor="text1"/>
          <w:sz w:val="28"/>
          <w:szCs w:val="28"/>
        </w:rPr>
        <w:t xml:space="preserve"> </w:t>
      </w:r>
      <w:r w:rsidRPr="00374F98">
        <w:rPr>
          <w:rFonts w:ascii="Times New Roman" w:hAnsi="Times New Roman" w:cs="Times New Roman"/>
          <w:color w:val="000000" w:themeColor="text1"/>
          <w:sz w:val="28"/>
          <w:szCs w:val="28"/>
        </w:rPr>
        <w:t xml:space="preserve">на кожные покровы, тем тяжелее изменения в тканях. В соответствие с этим при классификации </w:t>
      </w:r>
      <w:r w:rsidRPr="00374F98">
        <w:rPr>
          <w:rFonts w:ascii="Times New Roman" w:hAnsi="Times New Roman" w:cs="Times New Roman"/>
          <w:color w:val="000000" w:themeColor="text1"/>
          <w:sz w:val="28"/>
          <w:szCs w:val="28"/>
        </w:rPr>
        <w:lastRenderedPageBreak/>
        <w:t xml:space="preserve">стадии ориентируются на то, какие слои тканей вследствие повреждающего действия давления уже разрушены. </w:t>
      </w:r>
    </w:p>
    <w:p w:rsidR="00C02F25" w:rsidRDefault="00C02F25" w:rsidP="00E0513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 признаки на </w:t>
      </w:r>
      <w:r w:rsidR="007E0E30" w:rsidRPr="00374F98">
        <w:rPr>
          <w:rFonts w:ascii="Times New Roman" w:hAnsi="Times New Roman" w:cs="Times New Roman"/>
          <w:color w:val="000000" w:themeColor="text1"/>
          <w:sz w:val="28"/>
          <w:szCs w:val="28"/>
        </w:rPr>
        <w:t xml:space="preserve">I стадии зачастую ненадёжны в своей оценке, особенно у пациентов с выраженной пигментацией кожи. </w:t>
      </w:r>
    </w:p>
    <w:p w:rsidR="00C02F25" w:rsidRPr="00C02F25" w:rsidRDefault="007E0E30" w:rsidP="00C02F25">
      <w:pPr>
        <w:pStyle w:val="a3"/>
        <w:numPr>
          <w:ilvl w:val="0"/>
          <w:numId w:val="3"/>
        </w:numPr>
        <w:rPr>
          <w:rFonts w:ascii="Times New Roman" w:hAnsi="Times New Roman" w:cs="Times New Roman"/>
          <w:b/>
          <w:color w:val="000000" w:themeColor="text1"/>
          <w:sz w:val="28"/>
          <w:szCs w:val="28"/>
        </w:rPr>
      </w:pPr>
      <w:r w:rsidRPr="00C02F25">
        <w:rPr>
          <w:rFonts w:ascii="Times New Roman" w:hAnsi="Times New Roman" w:cs="Times New Roman"/>
          <w:b/>
          <w:color w:val="000000" w:themeColor="text1"/>
          <w:sz w:val="28"/>
          <w:szCs w:val="28"/>
        </w:rPr>
        <w:t>Факторы риска образования пролежней</w:t>
      </w:r>
      <w:r w:rsidR="00C02F25" w:rsidRPr="00C02F25">
        <w:rPr>
          <w:rFonts w:ascii="Times New Roman" w:hAnsi="Times New Roman" w:cs="Times New Roman"/>
          <w:b/>
          <w:color w:val="000000" w:themeColor="text1"/>
          <w:sz w:val="28"/>
          <w:szCs w:val="28"/>
        </w:rPr>
        <w:t>.</w:t>
      </w:r>
    </w:p>
    <w:p w:rsidR="00C02F25" w:rsidRDefault="007E0E30"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Факторы риска, приводящие к формированию пролежней, весьма многочисленны, однако при внимательном наблюдении за пациентами и добросовестном подходе в большинстве случаев подлежат достоверной оценке. При этом полезным является распределение на первичные факторы риска, уменьшающие двигательную активность и ведущие к абсолютной или относительной неподвижности, и вторичные факторы риска, которые значительно снижают устойчивость кожи к давлению.</w:t>
      </w:r>
    </w:p>
    <w:p w:rsidR="00C02F25" w:rsidRDefault="007E0E30"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w:t>
      </w:r>
      <w:r w:rsidRPr="00C02F25">
        <w:rPr>
          <w:rFonts w:ascii="Times New Roman" w:hAnsi="Times New Roman" w:cs="Times New Roman"/>
          <w:b/>
          <w:i/>
          <w:color w:val="000000" w:themeColor="text1"/>
          <w:sz w:val="28"/>
          <w:szCs w:val="28"/>
        </w:rPr>
        <w:t>Первичные факторы риска</w:t>
      </w:r>
      <w:r w:rsidRPr="00374F98">
        <w:rPr>
          <w:rFonts w:ascii="Times New Roman" w:hAnsi="Times New Roman" w:cs="Times New Roman"/>
          <w:color w:val="000000" w:themeColor="text1"/>
          <w:sz w:val="28"/>
          <w:szCs w:val="28"/>
        </w:rPr>
        <w:t xml:space="preserve"> способствуют увеличению времени сдавления, поэтому они уменьшают степень подвижности пациентов. К таковым относятся все за</w:t>
      </w:r>
      <w:r w:rsidR="00C02F25">
        <w:rPr>
          <w:rFonts w:ascii="Times New Roman" w:hAnsi="Times New Roman" w:cs="Times New Roman"/>
          <w:color w:val="000000" w:themeColor="text1"/>
          <w:sz w:val="28"/>
          <w:szCs w:val="28"/>
        </w:rPr>
        <w:t>болевания или состояния</w:t>
      </w:r>
      <w:r w:rsidRPr="00374F98">
        <w:rPr>
          <w:rFonts w:ascii="Times New Roman" w:hAnsi="Times New Roman" w:cs="Times New Roman"/>
          <w:color w:val="000000" w:themeColor="text1"/>
          <w:sz w:val="28"/>
          <w:szCs w:val="28"/>
        </w:rPr>
        <w:t>, при которых сокращается показатель крестцовой подвижности, т.е. количество физиологических непроизвольных (защитных) движений тела</w:t>
      </w:r>
      <w:r w:rsidR="00C02F25">
        <w:rPr>
          <w:rFonts w:ascii="Times New Roman" w:hAnsi="Times New Roman" w:cs="Times New Roman"/>
          <w:color w:val="000000" w:themeColor="text1"/>
          <w:sz w:val="28"/>
          <w:szCs w:val="28"/>
        </w:rPr>
        <w:t xml:space="preserve"> (измеренных за один час)</w:t>
      </w:r>
      <w:r w:rsidRPr="00374F98">
        <w:rPr>
          <w:rFonts w:ascii="Times New Roman" w:hAnsi="Times New Roman" w:cs="Times New Roman"/>
          <w:color w:val="000000" w:themeColor="text1"/>
          <w:sz w:val="28"/>
          <w:szCs w:val="28"/>
        </w:rPr>
        <w:t xml:space="preserve">. </w:t>
      </w:r>
    </w:p>
    <w:p w:rsidR="00C02F25" w:rsidRDefault="007E0E30"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Чаще всего время сдавления тканей увеличивают следующие факторы риска: </w:t>
      </w:r>
    </w:p>
    <w:p w:rsidR="00C02F25" w:rsidRPr="00C02F25" w:rsidRDefault="007E0E30" w:rsidP="00C02F25">
      <w:pPr>
        <w:pStyle w:val="a3"/>
        <w:numPr>
          <w:ilvl w:val="0"/>
          <w:numId w:val="4"/>
        </w:numPr>
        <w:rPr>
          <w:rFonts w:ascii="Times New Roman" w:hAnsi="Times New Roman" w:cs="Times New Roman"/>
          <w:color w:val="000000" w:themeColor="text1"/>
          <w:sz w:val="28"/>
          <w:szCs w:val="28"/>
        </w:rPr>
      </w:pPr>
      <w:proofErr w:type="gramStart"/>
      <w:r w:rsidRPr="00C02F25">
        <w:rPr>
          <w:rFonts w:ascii="Times New Roman" w:hAnsi="Times New Roman" w:cs="Times New Roman"/>
          <w:color w:val="000000" w:themeColor="text1"/>
          <w:sz w:val="28"/>
          <w:szCs w:val="28"/>
        </w:rPr>
        <w:t>неврологические</w:t>
      </w:r>
      <w:proofErr w:type="gramEnd"/>
      <w:r w:rsidRPr="00C02F25">
        <w:rPr>
          <w:rFonts w:ascii="Times New Roman" w:hAnsi="Times New Roman" w:cs="Times New Roman"/>
          <w:color w:val="000000" w:themeColor="text1"/>
          <w:sz w:val="28"/>
          <w:szCs w:val="28"/>
        </w:rPr>
        <w:t xml:space="preserve"> заболевания, осложнившиеся развитием паралича конечностей,</w:t>
      </w:r>
    </w:p>
    <w:p w:rsidR="00C02F25" w:rsidRPr="00C02F25" w:rsidRDefault="007E0E30" w:rsidP="00C02F25">
      <w:pPr>
        <w:pStyle w:val="a3"/>
        <w:numPr>
          <w:ilvl w:val="0"/>
          <w:numId w:val="4"/>
        </w:numPr>
        <w:rPr>
          <w:rFonts w:ascii="Times New Roman" w:hAnsi="Times New Roman" w:cs="Times New Roman"/>
          <w:color w:val="000000" w:themeColor="text1"/>
          <w:sz w:val="28"/>
          <w:szCs w:val="28"/>
        </w:rPr>
      </w:pPr>
      <w:proofErr w:type="gramStart"/>
      <w:r w:rsidRPr="00C02F25">
        <w:rPr>
          <w:rFonts w:ascii="Times New Roman" w:hAnsi="Times New Roman" w:cs="Times New Roman"/>
          <w:color w:val="000000" w:themeColor="text1"/>
          <w:sz w:val="28"/>
          <w:szCs w:val="28"/>
        </w:rPr>
        <w:t>хирургические</w:t>
      </w:r>
      <w:proofErr w:type="gramEnd"/>
      <w:r w:rsidRPr="00C02F25">
        <w:rPr>
          <w:rFonts w:ascii="Times New Roman" w:hAnsi="Times New Roman" w:cs="Times New Roman"/>
          <w:color w:val="000000" w:themeColor="text1"/>
          <w:sz w:val="28"/>
          <w:szCs w:val="28"/>
        </w:rPr>
        <w:t xml:space="preserve"> вмешательства, </w:t>
      </w:r>
    </w:p>
    <w:p w:rsidR="00C02F25" w:rsidRPr="00C02F25" w:rsidRDefault="007E0E30" w:rsidP="00C02F25">
      <w:pPr>
        <w:pStyle w:val="a3"/>
        <w:numPr>
          <w:ilvl w:val="0"/>
          <w:numId w:val="4"/>
        </w:numPr>
        <w:rPr>
          <w:rFonts w:ascii="Times New Roman" w:hAnsi="Times New Roman" w:cs="Times New Roman"/>
          <w:color w:val="000000" w:themeColor="text1"/>
          <w:sz w:val="28"/>
          <w:szCs w:val="28"/>
        </w:rPr>
      </w:pPr>
      <w:proofErr w:type="gramStart"/>
      <w:r w:rsidRPr="00C02F25">
        <w:rPr>
          <w:rFonts w:ascii="Times New Roman" w:hAnsi="Times New Roman" w:cs="Times New Roman"/>
          <w:color w:val="000000" w:themeColor="text1"/>
          <w:sz w:val="28"/>
          <w:szCs w:val="28"/>
        </w:rPr>
        <w:t>анестезия</w:t>
      </w:r>
      <w:proofErr w:type="gramEnd"/>
      <w:r w:rsidRPr="00C02F25">
        <w:rPr>
          <w:rFonts w:ascii="Times New Roman" w:hAnsi="Times New Roman" w:cs="Times New Roman"/>
          <w:color w:val="000000" w:themeColor="text1"/>
          <w:sz w:val="28"/>
          <w:szCs w:val="28"/>
        </w:rPr>
        <w:t>,</w:t>
      </w:r>
    </w:p>
    <w:p w:rsidR="00C02F25" w:rsidRPr="00C02F25" w:rsidRDefault="007E0E30" w:rsidP="00C02F25">
      <w:pPr>
        <w:pStyle w:val="a3"/>
        <w:numPr>
          <w:ilvl w:val="0"/>
          <w:numId w:val="4"/>
        </w:numPr>
        <w:rPr>
          <w:rFonts w:ascii="Times New Roman" w:hAnsi="Times New Roman" w:cs="Times New Roman"/>
          <w:color w:val="000000" w:themeColor="text1"/>
          <w:sz w:val="28"/>
          <w:szCs w:val="28"/>
        </w:rPr>
      </w:pPr>
      <w:proofErr w:type="spellStart"/>
      <w:proofErr w:type="gramStart"/>
      <w:r w:rsidRPr="00C02F25">
        <w:rPr>
          <w:rFonts w:ascii="Times New Roman" w:hAnsi="Times New Roman" w:cs="Times New Roman"/>
          <w:color w:val="000000" w:themeColor="text1"/>
          <w:sz w:val="28"/>
          <w:szCs w:val="28"/>
        </w:rPr>
        <w:t>премедикация</w:t>
      </w:r>
      <w:proofErr w:type="spellEnd"/>
      <w:proofErr w:type="gramEnd"/>
      <w:r w:rsidRPr="00C02F25">
        <w:rPr>
          <w:rFonts w:ascii="Times New Roman" w:hAnsi="Times New Roman" w:cs="Times New Roman"/>
          <w:color w:val="000000" w:themeColor="text1"/>
          <w:sz w:val="28"/>
          <w:szCs w:val="28"/>
        </w:rPr>
        <w:t>,</w:t>
      </w:r>
    </w:p>
    <w:p w:rsidR="00C02F25" w:rsidRPr="00C02F25" w:rsidRDefault="007E0E30" w:rsidP="00C02F25">
      <w:pPr>
        <w:pStyle w:val="a3"/>
        <w:numPr>
          <w:ilvl w:val="0"/>
          <w:numId w:val="4"/>
        </w:numPr>
        <w:rPr>
          <w:rFonts w:ascii="Times New Roman" w:hAnsi="Times New Roman" w:cs="Times New Roman"/>
          <w:color w:val="000000" w:themeColor="text1"/>
          <w:sz w:val="28"/>
          <w:szCs w:val="28"/>
        </w:rPr>
      </w:pPr>
      <w:proofErr w:type="gramStart"/>
      <w:r w:rsidRPr="00C02F25">
        <w:rPr>
          <w:rFonts w:ascii="Times New Roman" w:hAnsi="Times New Roman" w:cs="Times New Roman"/>
          <w:color w:val="000000" w:themeColor="text1"/>
          <w:sz w:val="28"/>
          <w:szCs w:val="28"/>
        </w:rPr>
        <w:t>наркоз</w:t>
      </w:r>
      <w:proofErr w:type="gramEnd"/>
      <w:r w:rsidRPr="00C02F25">
        <w:rPr>
          <w:rFonts w:ascii="Times New Roman" w:hAnsi="Times New Roman" w:cs="Times New Roman"/>
          <w:color w:val="000000" w:themeColor="text1"/>
          <w:sz w:val="28"/>
          <w:szCs w:val="28"/>
        </w:rPr>
        <w:t xml:space="preserve">, </w:t>
      </w:r>
    </w:p>
    <w:p w:rsidR="00C02F25" w:rsidRPr="00C02F25" w:rsidRDefault="007E0E30" w:rsidP="00C02F25">
      <w:pPr>
        <w:pStyle w:val="a3"/>
        <w:numPr>
          <w:ilvl w:val="0"/>
          <w:numId w:val="4"/>
        </w:numPr>
        <w:rPr>
          <w:rFonts w:ascii="Times New Roman" w:hAnsi="Times New Roman" w:cs="Times New Roman"/>
          <w:color w:val="000000" w:themeColor="text1"/>
          <w:sz w:val="28"/>
          <w:szCs w:val="28"/>
        </w:rPr>
      </w:pPr>
      <w:proofErr w:type="gramStart"/>
      <w:r w:rsidRPr="00C02F25">
        <w:rPr>
          <w:rFonts w:ascii="Times New Roman" w:hAnsi="Times New Roman" w:cs="Times New Roman"/>
          <w:color w:val="000000" w:themeColor="text1"/>
          <w:sz w:val="28"/>
          <w:szCs w:val="28"/>
        </w:rPr>
        <w:t>фаза</w:t>
      </w:r>
      <w:proofErr w:type="gramEnd"/>
      <w:r w:rsidRPr="00C02F25">
        <w:rPr>
          <w:rFonts w:ascii="Times New Roman" w:hAnsi="Times New Roman" w:cs="Times New Roman"/>
          <w:color w:val="000000" w:themeColor="text1"/>
          <w:sz w:val="28"/>
          <w:szCs w:val="28"/>
        </w:rPr>
        <w:t xml:space="preserve"> пробуждения,</w:t>
      </w:r>
    </w:p>
    <w:p w:rsidR="00C02F25" w:rsidRPr="00C02F25" w:rsidRDefault="007E0E30" w:rsidP="00C02F25">
      <w:pPr>
        <w:pStyle w:val="a3"/>
        <w:numPr>
          <w:ilvl w:val="0"/>
          <w:numId w:val="4"/>
        </w:numPr>
        <w:rPr>
          <w:rFonts w:ascii="Times New Roman" w:hAnsi="Times New Roman" w:cs="Times New Roman"/>
          <w:color w:val="000000" w:themeColor="text1"/>
          <w:sz w:val="28"/>
          <w:szCs w:val="28"/>
        </w:rPr>
      </w:pPr>
      <w:proofErr w:type="gramStart"/>
      <w:r w:rsidRPr="00C02F25">
        <w:rPr>
          <w:rFonts w:ascii="Times New Roman" w:hAnsi="Times New Roman" w:cs="Times New Roman"/>
          <w:color w:val="000000" w:themeColor="text1"/>
          <w:sz w:val="28"/>
          <w:szCs w:val="28"/>
        </w:rPr>
        <w:t>нейролептики</w:t>
      </w:r>
      <w:proofErr w:type="gramEnd"/>
      <w:r w:rsidRPr="00C02F25">
        <w:rPr>
          <w:rFonts w:ascii="Times New Roman" w:hAnsi="Times New Roman" w:cs="Times New Roman"/>
          <w:color w:val="000000" w:themeColor="text1"/>
          <w:sz w:val="28"/>
          <w:szCs w:val="28"/>
        </w:rPr>
        <w:t>,</w:t>
      </w:r>
    </w:p>
    <w:p w:rsidR="00C02F25" w:rsidRPr="00C02F25" w:rsidRDefault="007E0E30" w:rsidP="00C02F25">
      <w:pPr>
        <w:pStyle w:val="a3"/>
        <w:numPr>
          <w:ilvl w:val="0"/>
          <w:numId w:val="4"/>
        </w:numPr>
        <w:rPr>
          <w:rFonts w:ascii="Times New Roman" w:hAnsi="Times New Roman" w:cs="Times New Roman"/>
          <w:color w:val="000000" w:themeColor="text1"/>
          <w:sz w:val="28"/>
          <w:szCs w:val="28"/>
        </w:rPr>
      </w:pPr>
      <w:proofErr w:type="gramStart"/>
      <w:r w:rsidRPr="00C02F25">
        <w:rPr>
          <w:rFonts w:ascii="Times New Roman" w:hAnsi="Times New Roman" w:cs="Times New Roman"/>
          <w:color w:val="000000" w:themeColor="text1"/>
          <w:sz w:val="28"/>
          <w:szCs w:val="28"/>
        </w:rPr>
        <w:t>опиаты</w:t>
      </w:r>
      <w:proofErr w:type="gramEnd"/>
      <w:r w:rsidRPr="00C02F25">
        <w:rPr>
          <w:rFonts w:ascii="Times New Roman" w:hAnsi="Times New Roman" w:cs="Times New Roman"/>
          <w:color w:val="000000" w:themeColor="text1"/>
          <w:sz w:val="28"/>
          <w:szCs w:val="28"/>
        </w:rPr>
        <w:t xml:space="preserve">, </w:t>
      </w:r>
    </w:p>
    <w:p w:rsidR="00C02F25" w:rsidRPr="00C02F25" w:rsidRDefault="007E0E30" w:rsidP="00C02F25">
      <w:pPr>
        <w:pStyle w:val="a3"/>
        <w:numPr>
          <w:ilvl w:val="0"/>
          <w:numId w:val="4"/>
        </w:numPr>
        <w:rPr>
          <w:rFonts w:ascii="Times New Roman" w:hAnsi="Times New Roman" w:cs="Times New Roman"/>
          <w:color w:val="000000" w:themeColor="text1"/>
          <w:sz w:val="28"/>
          <w:szCs w:val="28"/>
        </w:rPr>
      </w:pPr>
      <w:proofErr w:type="spellStart"/>
      <w:proofErr w:type="gramStart"/>
      <w:r w:rsidRPr="00C02F25">
        <w:rPr>
          <w:rFonts w:ascii="Times New Roman" w:hAnsi="Times New Roman" w:cs="Times New Roman"/>
          <w:color w:val="000000" w:themeColor="text1"/>
          <w:sz w:val="28"/>
          <w:szCs w:val="28"/>
        </w:rPr>
        <w:t>бензодиазепины</w:t>
      </w:r>
      <w:proofErr w:type="spellEnd"/>
      <w:proofErr w:type="gramEnd"/>
      <w:r w:rsidRPr="00C02F25">
        <w:rPr>
          <w:rFonts w:ascii="Times New Roman" w:hAnsi="Times New Roman" w:cs="Times New Roman"/>
          <w:color w:val="000000" w:themeColor="text1"/>
          <w:sz w:val="28"/>
          <w:szCs w:val="28"/>
        </w:rPr>
        <w:t>,</w:t>
      </w:r>
    </w:p>
    <w:p w:rsidR="00C02F25" w:rsidRPr="00C02F25" w:rsidRDefault="007E0E30" w:rsidP="00C02F25">
      <w:pPr>
        <w:pStyle w:val="a3"/>
        <w:numPr>
          <w:ilvl w:val="0"/>
          <w:numId w:val="4"/>
        </w:numPr>
        <w:rPr>
          <w:rFonts w:ascii="Times New Roman" w:hAnsi="Times New Roman" w:cs="Times New Roman"/>
          <w:color w:val="000000" w:themeColor="text1"/>
          <w:sz w:val="28"/>
          <w:szCs w:val="28"/>
        </w:rPr>
      </w:pPr>
      <w:proofErr w:type="gramStart"/>
      <w:r w:rsidRPr="00C02F25">
        <w:rPr>
          <w:rFonts w:ascii="Times New Roman" w:hAnsi="Times New Roman" w:cs="Times New Roman"/>
          <w:color w:val="000000" w:themeColor="text1"/>
          <w:sz w:val="28"/>
          <w:szCs w:val="28"/>
        </w:rPr>
        <w:t>а</w:t>
      </w:r>
      <w:proofErr w:type="gramEnd"/>
      <w:r w:rsidRPr="00C02F25">
        <w:rPr>
          <w:rFonts w:ascii="Times New Roman" w:hAnsi="Times New Roman" w:cs="Times New Roman"/>
          <w:color w:val="000000" w:themeColor="text1"/>
          <w:sz w:val="28"/>
          <w:szCs w:val="28"/>
        </w:rPr>
        <w:t xml:space="preserve"> также частичная или полная обездвиженность в пожилом возрасте и при раковых заболеваниях, связанная со слабостью и истощением организма. </w:t>
      </w:r>
    </w:p>
    <w:p w:rsidR="00C02F25" w:rsidRDefault="007E0E30" w:rsidP="00E05139">
      <w:pPr>
        <w:rPr>
          <w:rFonts w:ascii="Times New Roman" w:hAnsi="Times New Roman" w:cs="Times New Roman"/>
          <w:color w:val="000000" w:themeColor="text1"/>
          <w:sz w:val="28"/>
          <w:szCs w:val="28"/>
        </w:rPr>
      </w:pPr>
      <w:r w:rsidRPr="00C02F25">
        <w:rPr>
          <w:rFonts w:ascii="Times New Roman" w:hAnsi="Times New Roman" w:cs="Times New Roman"/>
          <w:b/>
          <w:i/>
          <w:color w:val="000000" w:themeColor="text1"/>
          <w:sz w:val="28"/>
          <w:szCs w:val="28"/>
        </w:rPr>
        <w:t xml:space="preserve">Вторичные факторы </w:t>
      </w:r>
      <w:proofErr w:type="gramStart"/>
      <w:r w:rsidRPr="00C02F25">
        <w:rPr>
          <w:rFonts w:ascii="Times New Roman" w:hAnsi="Times New Roman" w:cs="Times New Roman"/>
          <w:b/>
          <w:i/>
          <w:color w:val="000000" w:themeColor="text1"/>
          <w:sz w:val="28"/>
          <w:szCs w:val="28"/>
        </w:rPr>
        <w:t>риска</w:t>
      </w:r>
      <w:r w:rsidR="00C02F25">
        <w:rPr>
          <w:rFonts w:ascii="Times New Roman" w:hAnsi="Times New Roman" w:cs="Times New Roman"/>
          <w:color w:val="000000" w:themeColor="text1"/>
          <w:sz w:val="28"/>
          <w:szCs w:val="28"/>
        </w:rPr>
        <w:t xml:space="preserve"> </w:t>
      </w:r>
      <w:r w:rsidRPr="00374F98">
        <w:rPr>
          <w:rFonts w:ascii="Times New Roman" w:hAnsi="Times New Roman" w:cs="Times New Roman"/>
          <w:color w:val="000000" w:themeColor="text1"/>
          <w:sz w:val="28"/>
          <w:szCs w:val="28"/>
        </w:rPr>
        <w:t xml:space="preserve"> либо</w:t>
      </w:r>
      <w:proofErr w:type="gramEnd"/>
      <w:r w:rsidRPr="00374F98">
        <w:rPr>
          <w:rFonts w:ascii="Times New Roman" w:hAnsi="Times New Roman" w:cs="Times New Roman"/>
          <w:color w:val="000000" w:themeColor="text1"/>
          <w:sz w:val="28"/>
          <w:szCs w:val="28"/>
        </w:rPr>
        <w:t xml:space="preserve"> снижают гидростатическое давление артериальной крови (например, гипотензия) и тем самым ухудшают доставку кислорода к клеткам кожи, либо увеличивают потребность клеток в кислороде. В частности, сюда относятся все состояния, нарушающие обеспечение клеток кожи питательными веществами.</w:t>
      </w:r>
    </w:p>
    <w:p w:rsidR="00C02F25" w:rsidRDefault="007E0E30"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lastRenderedPageBreak/>
        <w:t xml:space="preserve"> К этим состояниям относятся недостаточность питания (например, </w:t>
      </w:r>
      <w:proofErr w:type="spellStart"/>
      <w:r w:rsidRPr="00374F98">
        <w:rPr>
          <w:rFonts w:ascii="Times New Roman" w:hAnsi="Times New Roman" w:cs="Times New Roman"/>
          <w:color w:val="000000" w:themeColor="text1"/>
          <w:sz w:val="28"/>
          <w:szCs w:val="28"/>
        </w:rPr>
        <w:t>гипоальбуминемия</w:t>
      </w:r>
      <w:proofErr w:type="spellEnd"/>
      <w:r w:rsidRPr="00374F98">
        <w:rPr>
          <w:rFonts w:ascii="Times New Roman" w:hAnsi="Times New Roman" w:cs="Times New Roman"/>
          <w:color w:val="000000" w:themeColor="text1"/>
          <w:sz w:val="28"/>
          <w:szCs w:val="28"/>
        </w:rPr>
        <w:t xml:space="preserve">, гиповитаминозы, недостаток микроэлементов, кахексия) и заболевания кожи. </w:t>
      </w:r>
    </w:p>
    <w:p w:rsidR="00C02F25" w:rsidRDefault="007E0E30"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Особенно большую опасность давление представляет для тонкой и чувствительной кожи возрастных пациентов, если она, повреждена, например, ксеродермией, экземой, грибковыми инфекциями, потёртостью, мацерацией в результате недержания или кожных аллергических реакций. </w:t>
      </w:r>
    </w:p>
    <w:p w:rsidR="00C02F25" w:rsidRPr="00C02F25" w:rsidRDefault="007E0E30" w:rsidP="00C02F25">
      <w:pPr>
        <w:pStyle w:val="a3"/>
        <w:numPr>
          <w:ilvl w:val="0"/>
          <w:numId w:val="3"/>
        </w:numPr>
        <w:rPr>
          <w:rFonts w:ascii="Times New Roman" w:hAnsi="Times New Roman" w:cs="Times New Roman"/>
          <w:b/>
          <w:color w:val="000000" w:themeColor="text1"/>
          <w:sz w:val="28"/>
          <w:szCs w:val="28"/>
        </w:rPr>
      </w:pPr>
      <w:r w:rsidRPr="00C02F25">
        <w:rPr>
          <w:rFonts w:ascii="Times New Roman" w:hAnsi="Times New Roman" w:cs="Times New Roman"/>
          <w:b/>
          <w:color w:val="000000" w:themeColor="text1"/>
          <w:sz w:val="28"/>
          <w:szCs w:val="28"/>
        </w:rPr>
        <w:t>Ночь как фактор риска в формировании пролежней</w:t>
      </w:r>
      <w:r w:rsidR="00C02F25" w:rsidRPr="00C02F25">
        <w:rPr>
          <w:rFonts w:ascii="Times New Roman" w:hAnsi="Times New Roman" w:cs="Times New Roman"/>
          <w:b/>
          <w:color w:val="000000" w:themeColor="text1"/>
          <w:sz w:val="28"/>
          <w:szCs w:val="28"/>
        </w:rPr>
        <w:t>.</w:t>
      </w:r>
    </w:p>
    <w:p w:rsidR="007E0E30" w:rsidRPr="00374F98" w:rsidRDefault="007E0E30"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Уменьшение мобильности с возрастом, определённое при помощи показателя крестцовой подвижности, является физиологичным. Здоровые пожилые люди, несмотря на физиологически сократившуюся мобильность, всё же передвигаются во сне один – два раза в течение часа, на некоторое время разгружая область крестца и пяток. Однако сама болезнь и небольшие дозы седативных препаратов уже могут уменьшить в типичных для пролежней участках этот показатель крестцовой подвижности (менее одной разгрузки на протяжении двух часов), физиологически сниженный в связи с пожилым возрастом. В такой же мере может вдвое уменьшиться и локальная температура, связанная с показателем крестцовой подвижности. Таким образом, ночью во сне подвижность падает до самых низких значений, в связи с чем произвольные движения отсутствуют, непроизвольные движения существенно уменьшаются, в результате чего защитная двигательная активность не осуществляется. Внезапно возникающие в ночное время факторы риска, такие как повышение температуры или падение на пол, зачастую обнаруживаются слишком поздно. Поэтому пролежневые язвы в большинстве случаев появляются ночью, в связи с чем </w:t>
      </w:r>
      <w:r w:rsidRPr="00C02F25">
        <w:rPr>
          <w:rFonts w:ascii="Times New Roman" w:hAnsi="Times New Roman" w:cs="Times New Roman"/>
          <w:color w:val="000000" w:themeColor="text1"/>
          <w:sz w:val="28"/>
          <w:szCs w:val="28"/>
          <w:highlight w:val="yellow"/>
        </w:rPr>
        <w:t>ночная профилактика пролежней имеет приоритетное значение.</w:t>
      </w:r>
    </w:p>
    <w:p w:rsidR="00C02F25" w:rsidRPr="00C02F25" w:rsidRDefault="007E0E30" w:rsidP="00C02F25">
      <w:pPr>
        <w:pStyle w:val="a3"/>
        <w:numPr>
          <w:ilvl w:val="0"/>
          <w:numId w:val="3"/>
        </w:numPr>
        <w:rPr>
          <w:rFonts w:ascii="Times New Roman" w:hAnsi="Times New Roman" w:cs="Times New Roman"/>
          <w:b/>
          <w:color w:val="000000" w:themeColor="text1"/>
          <w:sz w:val="28"/>
          <w:szCs w:val="28"/>
        </w:rPr>
      </w:pPr>
      <w:r w:rsidRPr="00C02F25">
        <w:rPr>
          <w:rFonts w:ascii="Times New Roman" w:hAnsi="Times New Roman" w:cs="Times New Roman"/>
          <w:b/>
          <w:color w:val="000000" w:themeColor="text1"/>
          <w:sz w:val="28"/>
          <w:szCs w:val="28"/>
        </w:rPr>
        <w:t>Оценка факторов риска в развитии пролежней</w:t>
      </w:r>
      <w:r w:rsidR="00C02F25" w:rsidRPr="00C02F25">
        <w:rPr>
          <w:rFonts w:ascii="Times New Roman" w:hAnsi="Times New Roman" w:cs="Times New Roman"/>
          <w:b/>
          <w:color w:val="000000" w:themeColor="text1"/>
          <w:sz w:val="28"/>
          <w:szCs w:val="28"/>
        </w:rPr>
        <w:t>.</w:t>
      </w:r>
    </w:p>
    <w:p w:rsidR="00C02F25" w:rsidRDefault="007E0E30"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Оценка опасности развития пролежней у каждого конкретного пациента – это первый шаг в планировании профилактических мероприятий. Особенно необходимым для медицинской экспертизы является стандартный учёт факторов риска развития пролежней у пожилых пациентов. Поскольку фактор риска у возрастных пациентов, как правило, существенно возрастает уже при приёме в стационар или дом инвалидов, либо вообще при любом остром заболевании. Большинство методов учёта риска основаны на работах </w:t>
      </w:r>
      <w:proofErr w:type="spellStart"/>
      <w:r w:rsidRPr="00374F98">
        <w:rPr>
          <w:rFonts w:ascii="Times New Roman" w:hAnsi="Times New Roman" w:cs="Times New Roman"/>
          <w:color w:val="000000" w:themeColor="text1"/>
          <w:sz w:val="28"/>
          <w:szCs w:val="28"/>
        </w:rPr>
        <w:t>Дорин</w:t>
      </w:r>
      <w:proofErr w:type="spellEnd"/>
      <w:r w:rsidRPr="00374F98">
        <w:rPr>
          <w:rFonts w:ascii="Times New Roman" w:hAnsi="Times New Roman" w:cs="Times New Roman"/>
          <w:color w:val="000000" w:themeColor="text1"/>
          <w:sz w:val="28"/>
          <w:szCs w:val="28"/>
        </w:rPr>
        <w:t xml:space="preserve"> Нортон (1989), которые в Германии наиболее частое применение в медицинской практике нашли в качестве расширенной шкалы Нортона, усовершенс</w:t>
      </w:r>
      <w:r w:rsidR="00C02F25">
        <w:rPr>
          <w:rFonts w:ascii="Times New Roman" w:hAnsi="Times New Roman" w:cs="Times New Roman"/>
          <w:color w:val="000000" w:themeColor="text1"/>
          <w:sz w:val="28"/>
          <w:szCs w:val="28"/>
        </w:rPr>
        <w:t xml:space="preserve">твованной Х. </w:t>
      </w:r>
      <w:proofErr w:type="spellStart"/>
      <w:r w:rsidR="00C02F25">
        <w:rPr>
          <w:rFonts w:ascii="Times New Roman" w:hAnsi="Times New Roman" w:cs="Times New Roman"/>
          <w:color w:val="000000" w:themeColor="text1"/>
          <w:sz w:val="28"/>
          <w:szCs w:val="28"/>
        </w:rPr>
        <w:t>Бинштайном</w:t>
      </w:r>
      <w:proofErr w:type="spellEnd"/>
      <w:r w:rsidRPr="00374F98">
        <w:rPr>
          <w:rFonts w:ascii="Times New Roman" w:hAnsi="Times New Roman" w:cs="Times New Roman"/>
          <w:color w:val="000000" w:themeColor="text1"/>
          <w:sz w:val="28"/>
          <w:szCs w:val="28"/>
        </w:rPr>
        <w:t xml:space="preserve">. Шкала </w:t>
      </w:r>
      <w:proofErr w:type="spellStart"/>
      <w:r w:rsidRPr="00374F98">
        <w:rPr>
          <w:rFonts w:ascii="Times New Roman" w:hAnsi="Times New Roman" w:cs="Times New Roman"/>
          <w:color w:val="000000" w:themeColor="text1"/>
          <w:sz w:val="28"/>
          <w:szCs w:val="28"/>
        </w:rPr>
        <w:t>Ватерлоу</w:t>
      </w:r>
      <w:proofErr w:type="spellEnd"/>
      <w:r w:rsidRPr="00374F98">
        <w:rPr>
          <w:rFonts w:ascii="Times New Roman" w:hAnsi="Times New Roman" w:cs="Times New Roman"/>
          <w:color w:val="000000" w:themeColor="text1"/>
          <w:sz w:val="28"/>
          <w:szCs w:val="28"/>
        </w:rPr>
        <w:t xml:space="preserve"> специфична для оценки рисков у оперируемых пациентов, а со шкалой </w:t>
      </w:r>
      <w:proofErr w:type="spellStart"/>
      <w:r w:rsidRPr="00374F98">
        <w:rPr>
          <w:rFonts w:ascii="Times New Roman" w:hAnsi="Times New Roman" w:cs="Times New Roman"/>
          <w:color w:val="000000" w:themeColor="text1"/>
          <w:sz w:val="28"/>
          <w:szCs w:val="28"/>
        </w:rPr>
        <w:t>Брадена</w:t>
      </w:r>
      <w:proofErr w:type="spellEnd"/>
      <w:r w:rsidRPr="00374F98">
        <w:rPr>
          <w:rFonts w:ascii="Times New Roman" w:hAnsi="Times New Roman" w:cs="Times New Roman"/>
          <w:color w:val="000000" w:themeColor="text1"/>
          <w:sz w:val="28"/>
          <w:szCs w:val="28"/>
        </w:rPr>
        <w:t xml:space="preserve"> тесно работают в США. Для всех шкал общим является то, что они аналогичным </w:t>
      </w:r>
      <w:r w:rsidRPr="00374F98">
        <w:rPr>
          <w:rFonts w:ascii="Times New Roman" w:hAnsi="Times New Roman" w:cs="Times New Roman"/>
          <w:color w:val="000000" w:themeColor="text1"/>
          <w:sz w:val="28"/>
          <w:szCs w:val="28"/>
        </w:rPr>
        <w:lastRenderedPageBreak/>
        <w:t xml:space="preserve">образом учитывают определённые критерии для оценки психического и физического состояния пациента, а также его активность и подвижность, так что в конечном итоге все шкалы предоставляют действенную практическую помощь. </w:t>
      </w:r>
    </w:p>
    <w:p w:rsidR="007E0E30" w:rsidRPr="00374F98" w:rsidRDefault="007E0E30"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Оценка риска производится ежедневно, причём не только при первичном обследовании или приёме в дом инвалидов. Это связано с тем, что степень подвижности пациентов зачастую может очень быстро изменяться, и это можно оперативно и достоверно зафиксировать не через показатели оценочной шкалы риска, а только благодаря намётанному глазу. Для этого обслуживающий и врачебный персонал нуждается в постоянном повышении квалификации, чтобы всё качественнее выявлять вышеуказанные факторы риска.</w:t>
      </w:r>
    </w:p>
    <w:p w:rsidR="003C70F4" w:rsidRPr="00374F98"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noProof/>
          <w:color w:val="000000" w:themeColor="text1"/>
          <w:sz w:val="28"/>
          <w:szCs w:val="28"/>
          <w:lang w:eastAsia="ru-RU"/>
        </w:rPr>
        <w:drawing>
          <wp:inline distT="0" distB="0" distL="0" distR="0" wp14:anchorId="07F5BDCC" wp14:editId="797EDD93">
            <wp:extent cx="5940425" cy="4445171"/>
            <wp:effectExtent l="0" t="0" r="3175" b="0"/>
            <wp:docPr id="3" name="Рисунок 3" descr="https://cf.ppt-online.org/files1/slide/3/3YsfOF9RUpwBV80kd1mLNgtiJPE6zxXaZrT24c/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f.ppt-online.org/files1/slide/3/3YsfOF9RUpwBV80kd1mLNgtiJPE6zxXaZrT24c/slide-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45171"/>
                    </a:xfrm>
                    <a:prstGeom prst="rect">
                      <a:avLst/>
                    </a:prstGeom>
                    <a:noFill/>
                    <a:ln>
                      <a:noFill/>
                    </a:ln>
                  </pic:spPr>
                </pic:pic>
              </a:graphicData>
            </a:graphic>
          </wp:inline>
        </w:drawing>
      </w:r>
    </w:p>
    <w:p w:rsidR="003C70F4" w:rsidRPr="00374F98"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noProof/>
          <w:color w:val="000000" w:themeColor="text1"/>
          <w:sz w:val="28"/>
          <w:szCs w:val="28"/>
          <w:lang w:eastAsia="ru-RU"/>
        </w:rPr>
        <w:lastRenderedPageBreak/>
        <w:drawing>
          <wp:inline distT="0" distB="0" distL="0" distR="0" wp14:anchorId="13073F86" wp14:editId="181CB98B">
            <wp:extent cx="5940425" cy="4445171"/>
            <wp:effectExtent l="0" t="0" r="3175" b="0"/>
            <wp:docPr id="4" name="Рисунок 4" descr="https://cf.ppt-online.org/files1/slide/3/3YsfOF9RUpwBV80kd1mLNgtiJPE6zxXaZrT24c/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f.ppt-online.org/files1/slide/3/3YsfOF9RUpwBV80kd1mLNgtiJPE6zxXaZrT24c/slide-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45171"/>
                    </a:xfrm>
                    <a:prstGeom prst="rect">
                      <a:avLst/>
                    </a:prstGeom>
                    <a:noFill/>
                    <a:ln>
                      <a:noFill/>
                    </a:ln>
                  </pic:spPr>
                </pic:pic>
              </a:graphicData>
            </a:graphic>
          </wp:inline>
        </w:drawing>
      </w:r>
    </w:p>
    <w:p w:rsidR="00C02F25" w:rsidRPr="00C02F25" w:rsidRDefault="003C70F4" w:rsidP="00C02F25">
      <w:pPr>
        <w:pStyle w:val="a3"/>
        <w:numPr>
          <w:ilvl w:val="0"/>
          <w:numId w:val="3"/>
        </w:numPr>
        <w:rPr>
          <w:rFonts w:ascii="Times New Roman" w:hAnsi="Times New Roman" w:cs="Times New Roman"/>
          <w:color w:val="000000" w:themeColor="text1"/>
          <w:sz w:val="28"/>
          <w:szCs w:val="28"/>
        </w:rPr>
      </w:pPr>
      <w:r w:rsidRPr="00C02F25">
        <w:rPr>
          <w:rFonts w:ascii="Times New Roman" w:hAnsi="Times New Roman" w:cs="Times New Roman"/>
          <w:b/>
          <w:color w:val="000000" w:themeColor="text1"/>
          <w:sz w:val="28"/>
          <w:szCs w:val="28"/>
        </w:rPr>
        <w:t>Профилактика пролежней</w:t>
      </w:r>
      <w:r w:rsidR="00C02F25" w:rsidRPr="00C02F25">
        <w:rPr>
          <w:rFonts w:ascii="Times New Roman" w:hAnsi="Times New Roman" w:cs="Times New Roman"/>
          <w:color w:val="000000" w:themeColor="text1"/>
          <w:sz w:val="28"/>
          <w:szCs w:val="28"/>
        </w:rPr>
        <w:t>.</w:t>
      </w:r>
      <w:r w:rsidRPr="00C02F25">
        <w:rPr>
          <w:rFonts w:ascii="Times New Roman" w:hAnsi="Times New Roman" w:cs="Times New Roman"/>
          <w:color w:val="000000" w:themeColor="text1"/>
          <w:sz w:val="28"/>
          <w:szCs w:val="28"/>
        </w:rPr>
        <w:t xml:space="preserve"> </w:t>
      </w:r>
    </w:p>
    <w:p w:rsidR="00C02F25"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В основе профилактики пролежней лежат: </w:t>
      </w:r>
    </w:p>
    <w:p w:rsidR="00C02F25" w:rsidRPr="00C02F25" w:rsidRDefault="003C70F4" w:rsidP="00C02F25">
      <w:pPr>
        <w:pStyle w:val="a3"/>
        <w:numPr>
          <w:ilvl w:val="0"/>
          <w:numId w:val="5"/>
        </w:numPr>
        <w:rPr>
          <w:rFonts w:ascii="Times New Roman" w:hAnsi="Times New Roman" w:cs="Times New Roman"/>
          <w:color w:val="000000" w:themeColor="text1"/>
          <w:sz w:val="28"/>
          <w:szCs w:val="28"/>
        </w:rPr>
      </w:pPr>
      <w:proofErr w:type="gramStart"/>
      <w:r w:rsidRPr="00C02F25">
        <w:rPr>
          <w:rFonts w:ascii="Times New Roman" w:hAnsi="Times New Roman" w:cs="Times New Roman"/>
          <w:color w:val="000000" w:themeColor="text1"/>
          <w:sz w:val="28"/>
          <w:szCs w:val="28"/>
        </w:rPr>
        <w:t>ранняя</w:t>
      </w:r>
      <w:proofErr w:type="gramEnd"/>
      <w:r w:rsidRPr="00C02F25">
        <w:rPr>
          <w:rFonts w:ascii="Times New Roman" w:hAnsi="Times New Roman" w:cs="Times New Roman"/>
          <w:color w:val="000000" w:themeColor="text1"/>
          <w:sz w:val="28"/>
          <w:szCs w:val="28"/>
        </w:rPr>
        <w:t xml:space="preserve"> оценка риска</w:t>
      </w:r>
    </w:p>
    <w:p w:rsidR="00C02F25" w:rsidRPr="00C02F25" w:rsidRDefault="003C70F4" w:rsidP="00C02F25">
      <w:pPr>
        <w:pStyle w:val="a3"/>
        <w:numPr>
          <w:ilvl w:val="0"/>
          <w:numId w:val="5"/>
        </w:numPr>
        <w:rPr>
          <w:rFonts w:ascii="Times New Roman" w:hAnsi="Times New Roman" w:cs="Times New Roman"/>
          <w:color w:val="000000" w:themeColor="text1"/>
          <w:sz w:val="28"/>
          <w:szCs w:val="28"/>
        </w:rPr>
      </w:pPr>
      <w:proofErr w:type="gramStart"/>
      <w:r w:rsidRPr="00C02F25">
        <w:rPr>
          <w:rFonts w:ascii="Times New Roman" w:hAnsi="Times New Roman" w:cs="Times New Roman"/>
          <w:color w:val="000000" w:themeColor="text1"/>
          <w:sz w:val="28"/>
          <w:szCs w:val="28"/>
        </w:rPr>
        <w:t>сокращение</w:t>
      </w:r>
      <w:proofErr w:type="gramEnd"/>
      <w:r w:rsidRPr="00C02F25">
        <w:rPr>
          <w:rFonts w:ascii="Times New Roman" w:hAnsi="Times New Roman" w:cs="Times New Roman"/>
          <w:color w:val="000000" w:themeColor="text1"/>
          <w:sz w:val="28"/>
          <w:szCs w:val="28"/>
        </w:rPr>
        <w:t xml:space="preserve"> времени сдавления тканей</w:t>
      </w:r>
    </w:p>
    <w:p w:rsidR="00C02F25" w:rsidRPr="00C02F25" w:rsidRDefault="003C70F4" w:rsidP="00C02F25">
      <w:pPr>
        <w:pStyle w:val="a3"/>
        <w:numPr>
          <w:ilvl w:val="0"/>
          <w:numId w:val="5"/>
        </w:numPr>
        <w:rPr>
          <w:rFonts w:ascii="Times New Roman" w:hAnsi="Times New Roman" w:cs="Times New Roman"/>
          <w:color w:val="000000" w:themeColor="text1"/>
          <w:sz w:val="28"/>
          <w:szCs w:val="28"/>
        </w:rPr>
      </w:pPr>
      <w:proofErr w:type="gramStart"/>
      <w:r w:rsidRPr="00C02F25">
        <w:rPr>
          <w:rFonts w:ascii="Times New Roman" w:hAnsi="Times New Roman" w:cs="Times New Roman"/>
          <w:color w:val="000000" w:themeColor="text1"/>
          <w:sz w:val="28"/>
          <w:szCs w:val="28"/>
        </w:rPr>
        <w:t>уменьшение</w:t>
      </w:r>
      <w:proofErr w:type="gramEnd"/>
      <w:r w:rsidRPr="00C02F25">
        <w:rPr>
          <w:rFonts w:ascii="Times New Roman" w:hAnsi="Times New Roman" w:cs="Times New Roman"/>
          <w:color w:val="000000" w:themeColor="text1"/>
          <w:sz w:val="28"/>
          <w:szCs w:val="28"/>
        </w:rPr>
        <w:t xml:space="preserve"> поверхностного давления</w:t>
      </w:r>
    </w:p>
    <w:p w:rsidR="00C02F25" w:rsidRPr="00C02F25" w:rsidRDefault="003C70F4" w:rsidP="00C02F25">
      <w:pPr>
        <w:pStyle w:val="a3"/>
        <w:numPr>
          <w:ilvl w:val="0"/>
          <w:numId w:val="5"/>
        </w:numPr>
        <w:rPr>
          <w:rFonts w:ascii="Times New Roman" w:hAnsi="Times New Roman" w:cs="Times New Roman"/>
          <w:color w:val="000000" w:themeColor="text1"/>
          <w:sz w:val="28"/>
          <w:szCs w:val="28"/>
        </w:rPr>
      </w:pPr>
      <w:proofErr w:type="gramStart"/>
      <w:r w:rsidRPr="00C02F25">
        <w:rPr>
          <w:rFonts w:ascii="Times New Roman" w:hAnsi="Times New Roman" w:cs="Times New Roman"/>
          <w:color w:val="000000" w:themeColor="text1"/>
          <w:sz w:val="28"/>
          <w:szCs w:val="28"/>
        </w:rPr>
        <w:t>комплексное</w:t>
      </w:r>
      <w:proofErr w:type="gramEnd"/>
      <w:r w:rsidRPr="00C02F25">
        <w:rPr>
          <w:rFonts w:ascii="Times New Roman" w:hAnsi="Times New Roman" w:cs="Times New Roman"/>
          <w:color w:val="000000" w:themeColor="text1"/>
          <w:sz w:val="28"/>
          <w:szCs w:val="28"/>
        </w:rPr>
        <w:t xml:space="preserve"> лечение.</w:t>
      </w:r>
    </w:p>
    <w:p w:rsidR="00C02F25" w:rsidRDefault="003C70F4" w:rsidP="00E05139">
      <w:pPr>
        <w:rPr>
          <w:rFonts w:ascii="Times New Roman" w:hAnsi="Times New Roman" w:cs="Times New Roman"/>
          <w:color w:val="000000" w:themeColor="text1"/>
          <w:sz w:val="28"/>
          <w:szCs w:val="28"/>
        </w:rPr>
      </w:pPr>
      <w:r w:rsidRPr="00C02F25">
        <w:rPr>
          <w:rFonts w:ascii="Times New Roman" w:hAnsi="Times New Roman" w:cs="Times New Roman"/>
          <w:b/>
          <w:i/>
          <w:color w:val="000000" w:themeColor="text1"/>
          <w:sz w:val="28"/>
          <w:szCs w:val="28"/>
        </w:rPr>
        <w:t xml:space="preserve"> Ранняя оценка риска</w:t>
      </w:r>
      <w:r w:rsidRPr="00374F98">
        <w:rPr>
          <w:rFonts w:ascii="Times New Roman" w:hAnsi="Times New Roman" w:cs="Times New Roman"/>
          <w:color w:val="000000" w:themeColor="text1"/>
          <w:sz w:val="28"/>
          <w:szCs w:val="28"/>
        </w:rPr>
        <w:t xml:space="preserve"> </w:t>
      </w:r>
    </w:p>
    <w:p w:rsidR="00C02F25" w:rsidRDefault="003C70F4" w:rsidP="00E05139">
      <w:pPr>
        <w:rPr>
          <w:rFonts w:ascii="Times New Roman" w:hAnsi="Times New Roman" w:cs="Times New Roman"/>
          <w:color w:val="000000" w:themeColor="text1"/>
          <w:sz w:val="28"/>
          <w:szCs w:val="28"/>
        </w:rPr>
      </w:pPr>
      <w:r w:rsidRPr="00C02F25">
        <w:rPr>
          <w:rFonts w:ascii="Times New Roman" w:hAnsi="Times New Roman" w:cs="Times New Roman"/>
          <w:color w:val="000000" w:themeColor="text1"/>
          <w:sz w:val="28"/>
          <w:szCs w:val="28"/>
          <w:highlight w:val="yellow"/>
        </w:rPr>
        <w:t xml:space="preserve">Пролежневая язва может развиться в течение </w:t>
      </w:r>
      <w:proofErr w:type="spellStart"/>
      <w:r w:rsidRPr="00C02F25">
        <w:rPr>
          <w:rFonts w:ascii="Times New Roman" w:hAnsi="Times New Roman" w:cs="Times New Roman"/>
          <w:color w:val="000000" w:themeColor="text1"/>
          <w:sz w:val="28"/>
          <w:szCs w:val="28"/>
          <w:highlight w:val="yellow"/>
        </w:rPr>
        <w:t>трёхчетырёх</w:t>
      </w:r>
      <w:proofErr w:type="spellEnd"/>
      <w:r w:rsidRPr="00C02F25">
        <w:rPr>
          <w:rFonts w:ascii="Times New Roman" w:hAnsi="Times New Roman" w:cs="Times New Roman"/>
          <w:color w:val="000000" w:themeColor="text1"/>
          <w:sz w:val="28"/>
          <w:szCs w:val="28"/>
          <w:highlight w:val="yellow"/>
        </w:rPr>
        <w:t xml:space="preserve"> часов, если внезапно (в большинстве случаев ночью) возникают соответствующие факторы риска</w:t>
      </w:r>
      <w:r w:rsidRPr="00374F98">
        <w:rPr>
          <w:rFonts w:ascii="Times New Roman" w:hAnsi="Times New Roman" w:cs="Times New Roman"/>
          <w:color w:val="000000" w:themeColor="text1"/>
          <w:sz w:val="28"/>
          <w:szCs w:val="28"/>
        </w:rPr>
        <w:t xml:space="preserve">. Решающий момент для начала профилактических мероприятий не должен быть упущен, а сама профилактика ни в коем случае не должна начинаться лишь после того, как уже возникнет покраснение в типичных для пролежней местах. </w:t>
      </w:r>
      <w:r w:rsidRPr="00C02F25">
        <w:rPr>
          <w:rFonts w:ascii="Times New Roman" w:hAnsi="Times New Roman" w:cs="Times New Roman"/>
          <w:color w:val="000000" w:themeColor="text1"/>
          <w:sz w:val="28"/>
          <w:szCs w:val="28"/>
          <w:highlight w:val="yellow"/>
        </w:rPr>
        <w:t>Поэтому специальный медицинский персонал должен регулярно, по нескольку раз в день осматривать пациентов на наличие факторов риска.</w:t>
      </w:r>
    </w:p>
    <w:p w:rsidR="00C02F25"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Наиболее частыми, внезапно возникающими по ночам факторами риска являются высокая температура, цереброваскулярный инсульт с параличом, помутнение сознания вплоть до комы любого происхождения (церебральная, </w:t>
      </w:r>
      <w:r w:rsidRPr="00374F98">
        <w:rPr>
          <w:rFonts w:ascii="Times New Roman" w:hAnsi="Times New Roman" w:cs="Times New Roman"/>
          <w:color w:val="000000" w:themeColor="text1"/>
          <w:sz w:val="28"/>
          <w:szCs w:val="28"/>
        </w:rPr>
        <w:lastRenderedPageBreak/>
        <w:t xml:space="preserve">медикаментозная, в связи с недостаточностью системы кровообращения, метаболическая), падение на пол, когда пребывание на твёрдом полу обнаруживается не сразу. </w:t>
      </w:r>
    </w:p>
    <w:p w:rsidR="00341DB1" w:rsidRDefault="003C70F4" w:rsidP="00E05139">
      <w:pPr>
        <w:rPr>
          <w:rFonts w:ascii="Times New Roman" w:hAnsi="Times New Roman" w:cs="Times New Roman"/>
          <w:color w:val="000000" w:themeColor="text1"/>
          <w:sz w:val="28"/>
          <w:szCs w:val="28"/>
        </w:rPr>
      </w:pPr>
      <w:r w:rsidRPr="00341DB1">
        <w:rPr>
          <w:rFonts w:ascii="Times New Roman" w:hAnsi="Times New Roman" w:cs="Times New Roman"/>
          <w:b/>
          <w:i/>
          <w:color w:val="000000" w:themeColor="text1"/>
          <w:sz w:val="28"/>
          <w:szCs w:val="28"/>
        </w:rPr>
        <w:t>Сокращение времени сдавления тканей</w:t>
      </w:r>
      <w:r w:rsidR="00341DB1">
        <w:rPr>
          <w:rFonts w:ascii="Times New Roman" w:hAnsi="Times New Roman" w:cs="Times New Roman"/>
          <w:color w:val="000000" w:themeColor="text1"/>
          <w:sz w:val="28"/>
          <w:szCs w:val="28"/>
        </w:rPr>
        <w:t>.</w:t>
      </w:r>
    </w:p>
    <w:p w:rsidR="00341DB1"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Целью профилактики является улучшение мобильности, чтобы патологический, обусловленный заболеванием низкий показатель крестцовой подвижности нормализовать путём проведения медицинских мероприятий (например, лечением обездвиживающих болезней) и (или) путём сокращения времени сдавления перекладыванием пациента из одного положения в другое так часто, как это необходимо. Положения, которые можно придать пациенту, зависят от локализации пролежня.</w:t>
      </w:r>
    </w:p>
    <w:p w:rsidR="00341DB1"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w:t>
      </w:r>
      <w:r w:rsidRPr="00341DB1">
        <w:rPr>
          <w:rFonts w:ascii="Times New Roman" w:hAnsi="Times New Roman" w:cs="Times New Roman"/>
          <w:color w:val="000000" w:themeColor="text1"/>
          <w:sz w:val="28"/>
          <w:szCs w:val="28"/>
          <w:highlight w:val="yellow"/>
        </w:rPr>
        <w:t>При этом положение на правом или левом боку под углом 30° относится к положению с минимальной степенью риска, которое можно использовать при любой локализации язвы.</w:t>
      </w:r>
    </w:p>
    <w:p w:rsidR="00341DB1"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Для достижения физиологического показателя крестцовой мобильности у абсолютно неподвижных пациентов им необходимо обеспечить в ночное время 4 смены положения в час.</w:t>
      </w:r>
    </w:p>
    <w:p w:rsidR="00341DB1"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Следовательно, таких пациентов нужно </w:t>
      </w:r>
      <w:r w:rsidRPr="00341DB1">
        <w:rPr>
          <w:rFonts w:ascii="Times New Roman" w:hAnsi="Times New Roman" w:cs="Times New Roman"/>
          <w:b/>
          <w:color w:val="FF0000"/>
          <w:sz w:val="28"/>
          <w:szCs w:val="28"/>
        </w:rPr>
        <w:t>перекладывать каждые 15 минут</w:t>
      </w:r>
      <w:r w:rsidRPr="00374F98">
        <w:rPr>
          <w:rFonts w:ascii="Times New Roman" w:hAnsi="Times New Roman" w:cs="Times New Roman"/>
          <w:color w:val="000000" w:themeColor="text1"/>
          <w:sz w:val="28"/>
          <w:szCs w:val="28"/>
        </w:rPr>
        <w:t xml:space="preserve">, что хотя и высокоэффективно (более 98 % надёжности), но, пожалуй, едва реализуемо. </w:t>
      </w:r>
    </w:p>
    <w:p w:rsidR="00341DB1"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В качестве действенной стандартной профилактики реальную альтернативу представляет перекладывание пациента каждые 2 часа, что гарантирует высокую эффективность – более 90%. </w:t>
      </w:r>
      <w:r w:rsidRPr="00341DB1">
        <w:rPr>
          <w:rFonts w:ascii="Times New Roman" w:hAnsi="Times New Roman" w:cs="Times New Roman"/>
          <w:color w:val="000000" w:themeColor="text1"/>
          <w:sz w:val="28"/>
          <w:szCs w:val="28"/>
          <w:highlight w:val="yellow"/>
        </w:rPr>
        <w:t>Данный профилактический метод применим везде (!) и сразу, в том числе на нормальном госпитальном матрасе и без специальных вспомогательных приспособлений.</w:t>
      </w:r>
    </w:p>
    <w:p w:rsidR="00341DB1"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w:t>
      </w:r>
      <w:r w:rsidRPr="00341DB1">
        <w:rPr>
          <w:rFonts w:ascii="Times New Roman" w:hAnsi="Times New Roman" w:cs="Times New Roman"/>
          <w:b/>
          <w:color w:val="FF0000"/>
          <w:sz w:val="28"/>
          <w:szCs w:val="28"/>
        </w:rPr>
        <w:t>Если используется специальный мягкий матрас, для стандартной профилактики достаточно одного перекладывания в течение 4 –6 часов.</w:t>
      </w:r>
      <w:r w:rsidRPr="00341DB1">
        <w:rPr>
          <w:rFonts w:ascii="Times New Roman" w:hAnsi="Times New Roman" w:cs="Times New Roman"/>
          <w:color w:val="FF0000"/>
          <w:sz w:val="28"/>
          <w:szCs w:val="28"/>
        </w:rPr>
        <w:t xml:space="preserve"> </w:t>
      </w:r>
      <w:r w:rsidRPr="00374F98">
        <w:rPr>
          <w:rFonts w:ascii="Times New Roman" w:hAnsi="Times New Roman" w:cs="Times New Roman"/>
          <w:color w:val="000000" w:themeColor="text1"/>
          <w:sz w:val="28"/>
          <w:szCs w:val="28"/>
        </w:rPr>
        <w:t xml:space="preserve">Частота перекладывания зависит от состояния кожи при ежедневном утреннем уходе. Если участок кожи покраснел, перекладывать пациента следует так часто, пока не перестанет появляться гиперемия. </w:t>
      </w:r>
    </w:p>
    <w:p w:rsidR="00CD2444"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При дефиците обслуживающего персонала, при пребывании пациентов в домашних условиях, у пациентов с болезненными костными метастазами и для сохранения ночного покоя пациентов сегодня применяются современные </w:t>
      </w:r>
      <w:proofErr w:type="spellStart"/>
      <w:r w:rsidRPr="00374F98">
        <w:rPr>
          <w:rFonts w:ascii="Times New Roman" w:hAnsi="Times New Roman" w:cs="Times New Roman"/>
          <w:color w:val="000000" w:themeColor="text1"/>
          <w:sz w:val="28"/>
          <w:szCs w:val="28"/>
        </w:rPr>
        <w:t>антипролежневые</w:t>
      </w:r>
      <w:proofErr w:type="spellEnd"/>
      <w:r w:rsidRPr="00374F98">
        <w:rPr>
          <w:rFonts w:ascii="Times New Roman" w:hAnsi="Times New Roman" w:cs="Times New Roman"/>
          <w:color w:val="000000" w:themeColor="text1"/>
          <w:sz w:val="28"/>
          <w:szCs w:val="28"/>
        </w:rPr>
        <w:t xml:space="preserve"> матрасы. Такие матрасы (например, по типу автоматических матрасов от компании «</w:t>
      </w:r>
      <w:proofErr w:type="spellStart"/>
      <w:r w:rsidRPr="00374F98">
        <w:rPr>
          <w:rFonts w:ascii="Times New Roman" w:hAnsi="Times New Roman" w:cs="Times New Roman"/>
          <w:color w:val="000000" w:themeColor="text1"/>
          <w:sz w:val="28"/>
          <w:szCs w:val="28"/>
        </w:rPr>
        <w:t>Turnsoft</w:t>
      </w:r>
      <w:proofErr w:type="spellEnd"/>
      <w:r w:rsidRPr="00374F98">
        <w:rPr>
          <w:rFonts w:ascii="Times New Roman" w:hAnsi="Times New Roman" w:cs="Times New Roman"/>
          <w:color w:val="000000" w:themeColor="text1"/>
          <w:sz w:val="28"/>
          <w:szCs w:val="28"/>
        </w:rPr>
        <w:t xml:space="preserve">») перекладывают пациентов из одного положения в другое автоматически, но при этом бережно и медленно. Пациент при автоматическом движении </w:t>
      </w:r>
      <w:proofErr w:type="spellStart"/>
      <w:r w:rsidRPr="00374F98">
        <w:rPr>
          <w:rFonts w:ascii="Times New Roman" w:hAnsi="Times New Roman" w:cs="Times New Roman"/>
          <w:color w:val="000000" w:themeColor="text1"/>
          <w:sz w:val="28"/>
          <w:szCs w:val="28"/>
        </w:rPr>
        <w:t>антипролежневого</w:t>
      </w:r>
      <w:proofErr w:type="spellEnd"/>
      <w:r w:rsidRPr="00374F98">
        <w:rPr>
          <w:rFonts w:ascii="Times New Roman" w:hAnsi="Times New Roman" w:cs="Times New Roman"/>
          <w:color w:val="000000" w:themeColor="text1"/>
          <w:sz w:val="28"/>
          <w:szCs w:val="28"/>
        </w:rPr>
        <w:t xml:space="preserve"> </w:t>
      </w:r>
      <w:r w:rsidRPr="00374F98">
        <w:rPr>
          <w:rFonts w:ascii="Times New Roman" w:hAnsi="Times New Roman" w:cs="Times New Roman"/>
          <w:color w:val="000000" w:themeColor="text1"/>
          <w:sz w:val="28"/>
          <w:szCs w:val="28"/>
        </w:rPr>
        <w:lastRenderedPageBreak/>
        <w:t>матраса не чувствует практически ничего, у него не возникает болей и не прерыва</w:t>
      </w:r>
      <w:r w:rsidR="00CD2444">
        <w:rPr>
          <w:rFonts w:ascii="Times New Roman" w:hAnsi="Times New Roman" w:cs="Times New Roman"/>
          <w:color w:val="000000" w:themeColor="text1"/>
          <w:sz w:val="28"/>
          <w:szCs w:val="28"/>
        </w:rPr>
        <w:t>ется сон</w:t>
      </w:r>
      <w:r w:rsidRPr="00374F98">
        <w:rPr>
          <w:rFonts w:ascii="Times New Roman" w:hAnsi="Times New Roman" w:cs="Times New Roman"/>
          <w:color w:val="000000" w:themeColor="text1"/>
          <w:sz w:val="28"/>
          <w:szCs w:val="28"/>
        </w:rPr>
        <w:t xml:space="preserve">. </w:t>
      </w:r>
    </w:p>
    <w:p w:rsidR="00CD2444" w:rsidRPr="00CD2444" w:rsidRDefault="003C70F4" w:rsidP="00E05139">
      <w:pPr>
        <w:rPr>
          <w:rFonts w:ascii="Times New Roman" w:hAnsi="Times New Roman" w:cs="Times New Roman"/>
          <w:b/>
          <w:i/>
          <w:color w:val="000000" w:themeColor="text1"/>
          <w:sz w:val="28"/>
          <w:szCs w:val="28"/>
        </w:rPr>
      </w:pPr>
      <w:r w:rsidRPr="00CD2444">
        <w:rPr>
          <w:rFonts w:ascii="Times New Roman" w:hAnsi="Times New Roman" w:cs="Times New Roman"/>
          <w:b/>
          <w:i/>
          <w:color w:val="000000" w:themeColor="text1"/>
          <w:sz w:val="28"/>
          <w:szCs w:val="28"/>
        </w:rPr>
        <w:t xml:space="preserve">Уменьшение поверхностного давления </w:t>
      </w:r>
    </w:p>
    <w:p w:rsidR="00B20C91"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В данном случае целью профилактики является уменьшение силы поверхностного давления во всех пяти классических зонах локализации пролежней до значений менее 25 мм. рт. ст. с помощью мягких </w:t>
      </w:r>
      <w:proofErr w:type="spellStart"/>
      <w:r w:rsidRPr="00374F98">
        <w:rPr>
          <w:rFonts w:ascii="Times New Roman" w:hAnsi="Times New Roman" w:cs="Times New Roman"/>
          <w:color w:val="000000" w:themeColor="text1"/>
          <w:sz w:val="28"/>
          <w:szCs w:val="28"/>
        </w:rPr>
        <w:t>антипролежневых</w:t>
      </w:r>
      <w:proofErr w:type="spellEnd"/>
      <w:r w:rsidRPr="00374F98">
        <w:rPr>
          <w:rFonts w:ascii="Times New Roman" w:hAnsi="Times New Roman" w:cs="Times New Roman"/>
          <w:color w:val="000000" w:themeColor="text1"/>
          <w:sz w:val="28"/>
          <w:szCs w:val="28"/>
        </w:rPr>
        <w:t xml:space="preserve"> матрасов. </w:t>
      </w:r>
      <w:r w:rsidRPr="00B20C91">
        <w:rPr>
          <w:rFonts w:ascii="Times New Roman" w:hAnsi="Times New Roman" w:cs="Times New Roman"/>
          <w:color w:val="000000" w:themeColor="text1"/>
          <w:sz w:val="28"/>
          <w:szCs w:val="28"/>
          <w:highlight w:val="yellow"/>
        </w:rPr>
        <w:t xml:space="preserve">При этом различают типичные статические </w:t>
      </w:r>
      <w:proofErr w:type="spellStart"/>
      <w:r w:rsidRPr="00B20C91">
        <w:rPr>
          <w:rFonts w:ascii="Times New Roman" w:hAnsi="Times New Roman" w:cs="Times New Roman"/>
          <w:color w:val="000000" w:themeColor="text1"/>
          <w:sz w:val="28"/>
          <w:szCs w:val="28"/>
          <w:highlight w:val="yellow"/>
        </w:rPr>
        <w:t>антипролежневые</w:t>
      </w:r>
      <w:proofErr w:type="spellEnd"/>
      <w:r w:rsidRPr="00B20C91">
        <w:rPr>
          <w:rFonts w:ascii="Times New Roman" w:hAnsi="Times New Roman" w:cs="Times New Roman"/>
          <w:color w:val="000000" w:themeColor="text1"/>
          <w:sz w:val="28"/>
          <w:szCs w:val="28"/>
          <w:highlight w:val="yellow"/>
        </w:rPr>
        <w:t xml:space="preserve"> матрасы для стандартной профилактики и специальные высокоэффективные динамические матрасы</w:t>
      </w:r>
      <w:r w:rsidRPr="00374F98">
        <w:rPr>
          <w:rFonts w:ascii="Times New Roman" w:hAnsi="Times New Roman" w:cs="Times New Roman"/>
          <w:color w:val="000000" w:themeColor="text1"/>
          <w:sz w:val="28"/>
          <w:szCs w:val="28"/>
        </w:rPr>
        <w:t xml:space="preserve">. </w:t>
      </w:r>
    </w:p>
    <w:p w:rsidR="00B20C91" w:rsidRPr="00B20C91" w:rsidRDefault="003C70F4" w:rsidP="00E05139">
      <w:pPr>
        <w:rPr>
          <w:rFonts w:ascii="Times New Roman" w:hAnsi="Times New Roman" w:cs="Times New Roman"/>
          <w:b/>
          <w:i/>
          <w:color w:val="000000" w:themeColor="text1"/>
          <w:sz w:val="28"/>
          <w:szCs w:val="28"/>
        </w:rPr>
      </w:pPr>
      <w:r w:rsidRPr="00B20C91">
        <w:rPr>
          <w:rFonts w:ascii="Times New Roman" w:hAnsi="Times New Roman" w:cs="Times New Roman"/>
          <w:b/>
          <w:i/>
          <w:color w:val="000000" w:themeColor="text1"/>
          <w:sz w:val="28"/>
          <w:szCs w:val="28"/>
        </w:rPr>
        <w:t>Комплексное лечение</w:t>
      </w:r>
      <w:r w:rsidR="00B20C91" w:rsidRPr="00B20C91">
        <w:rPr>
          <w:rFonts w:ascii="Times New Roman" w:hAnsi="Times New Roman" w:cs="Times New Roman"/>
          <w:b/>
          <w:i/>
          <w:color w:val="000000" w:themeColor="text1"/>
          <w:sz w:val="28"/>
          <w:szCs w:val="28"/>
        </w:rPr>
        <w:t>.</w:t>
      </w:r>
    </w:p>
    <w:p w:rsidR="003C70F4" w:rsidRPr="00374F98"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Помимо раннего выявления риска формирования пролежней и своевременного начала профилактических мероприятий, решающее значение для действенной профилактики пролежней имеет точная диагностика заболеваний при </w:t>
      </w:r>
      <w:proofErr w:type="spellStart"/>
      <w:r w:rsidRPr="00374F98">
        <w:rPr>
          <w:rFonts w:ascii="Times New Roman" w:hAnsi="Times New Roman" w:cs="Times New Roman"/>
          <w:color w:val="000000" w:themeColor="text1"/>
          <w:sz w:val="28"/>
          <w:szCs w:val="28"/>
        </w:rPr>
        <w:t>мультиморбидном</w:t>
      </w:r>
      <w:proofErr w:type="spellEnd"/>
      <w:r w:rsidRPr="00374F98">
        <w:rPr>
          <w:rFonts w:ascii="Times New Roman" w:hAnsi="Times New Roman" w:cs="Times New Roman"/>
          <w:color w:val="000000" w:themeColor="text1"/>
          <w:sz w:val="28"/>
          <w:szCs w:val="28"/>
        </w:rPr>
        <w:t xml:space="preserve"> фоне и их лечение. Особенно это относится к лечению депрессий, одиночеству, инфекциям и нарушению питания, а также к улучшению общего состояния пациентов. </w:t>
      </w:r>
    </w:p>
    <w:p w:rsidR="00B20C91" w:rsidRPr="00B20C91" w:rsidRDefault="003C70F4" w:rsidP="00B20C91">
      <w:pPr>
        <w:pStyle w:val="a3"/>
        <w:numPr>
          <w:ilvl w:val="0"/>
          <w:numId w:val="3"/>
        </w:numPr>
        <w:rPr>
          <w:rFonts w:ascii="Times New Roman" w:hAnsi="Times New Roman" w:cs="Times New Roman"/>
          <w:b/>
          <w:color w:val="000000" w:themeColor="text1"/>
          <w:sz w:val="28"/>
          <w:szCs w:val="28"/>
        </w:rPr>
      </w:pPr>
      <w:r w:rsidRPr="00B20C91">
        <w:rPr>
          <w:rFonts w:ascii="Times New Roman" w:hAnsi="Times New Roman" w:cs="Times New Roman"/>
          <w:b/>
          <w:color w:val="000000" w:themeColor="text1"/>
          <w:sz w:val="28"/>
          <w:szCs w:val="28"/>
        </w:rPr>
        <w:t>Системное лечение пролежней</w:t>
      </w:r>
    </w:p>
    <w:p w:rsidR="00CF6EF4"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Пролежневые язвы демонстрируют типичную клиническую картину нарушенной регенерации раны (плохое заживление раны), при котором в области повреждённых тканей в большинстве случаев отмечается значительное патологическое изменение обмена веществ. </w:t>
      </w:r>
      <w:r w:rsidRPr="00CF6EF4">
        <w:rPr>
          <w:rFonts w:ascii="Times New Roman" w:hAnsi="Times New Roman" w:cs="Times New Roman"/>
          <w:color w:val="000000" w:themeColor="text1"/>
          <w:sz w:val="28"/>
          <w:szCs w:val="28"/>
          <w:highlight w:val="yellow"/>
        </w:rPr>
        <w:t>Поэтому первостепенной целью при каждом лечении язвы является восстановление физиологических условий в ране</w:t>
      </w:r>
      <w:r w:rsidRPr="00374F98">
        <w:rPr>
          <w:rFonts w:ascii="Times New Roman" w:hAnsi="Times New Roman" w:cs="Times New Roman"/>
          <w:color w:val="000000" w:themeColor="text1"/>
          <w:sz w:val="28"/>
          <w:szCs w:val="28"/>
        </w:rPr>
        <w:t xml:space="preserve">, поскольку регенерация в рамках заживления раны может протекать в хронологически правильной последовательности лишь тогда, когда в ране (на максимально возможной площади) имеют место нормальные физиологические процессы. </w:t>
      </w:r>
    </w:p>
    <w:p w:rsidR="00CF6EF4" w:rsidRDefault="00CF6EF4" w:rsidP="00E0513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w:t>
      </w:r>
      <w:r w:rsidR="003C70F4" w:rsidRPr="00374F98">
        <w:rPr>
          <w:rFonts w:ascii="Times New Roman" w:hAnsi="Times New Roman" w:cs="Times New Roman"/>
          <w:color w:val="000000" w:themeColor="text1"/>
          <w:sz w:val="28"/>
          <w:szCs w:val="28"/>
        </w:rPr>
        <w:t>аживление раны при этом не ускоряется сверх нормы. Если раны или язвы заживают плохо или не заживают вообще, возможно, это связано с наличием замедляющих развитие раневого процесса факторов, а не с недостаточностью ранозаживляющих медикаментов. Отсюда целесообразно проводить регулярный поиск местных и общих па</w:t>
      </w:r>
      <w:r>
        <w:rPr>
          <w:rFonts w:ascii="Times New Roman" w:hAnsi="Times New Roman" w:cs="Times New Roman"/>
          <w:color w:val="000000" w:themeColor="text1"/>
          <w:sz w:val="28"/>
          <w:szCs w:val="28"/>
        </w:rPr>
        <w:t>тологических факторов</w:t>
      </w:r>
      <w:r w:rsidR="003C70F4" w:rsidRPr="00374F98">
        <w:rPr>
          <w:rFonts w:ascii="Times New Roman" w:hAnsi="Times New Roman" w:cs="Times New Roman"/>
          <w:color w:val="000000" w:themeColor="text1"/>
          <w:sz w:val="28"/>
          <w:szCs w:val="28"/>
        </w:rPr>
        <w:t xml:space="preserve">. </w:t>
      </w:r>
    </w:p>
    <w:p w:rsidR="00CF6EF4"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Излечение пролежня часто затягивается на многие месяцы и у пожилых людей представляет особую проблему, которая нередко </w:t>
      </w:r>
      <w:r w:rsidRPr="00CF6EF4">
        <w:rPr>
          <w:rFonts w:ascii="Times New Roman" w:hAnsi="Times New Roman" w:cs="Times New Roman"/>
          <w:color w:val="000000" w:themeColor="text1"/>
          <w:sz w:val="28"/>
          <w:szCs w:val="28"/>
          <w:highlight w:val="yellow"/>
        </w:rPr>
        <w:t>остаётся нерешённой.</w:t>
      </w:r>
      <w:r w:rsidRPr="00374F98">
        <w:rPr>
          <w:rFonts w:ascii="Times New Roman" w:hAnsi="Times New Roman" w:cs="Times New Roman"/>
          <w:color w:val="000000" w:themeColor="text1"/>
          <w:sz w:val="28"/>
          <w:szCs w:val="28"/>
        </w:rPr>
        <w:t xml:space="preserve"> Не в последнюю очередь это может быть связано с тем, что тяжело осуществлять комплексное лечение пролежней и хронических ран простым и стандартным терапевтическим планированием. Напротив, медицина и общий уход за больным требуют для каждого пациента индивидуального подхода, при котором особенности течения болезни и </w:t>
      </w:r>
      <w:r w:rsidRPr="00374F98">
        <w:rPr>
          <w:rFonts w:ascii="Times New Roman" w:hAnsi="Times New Roman" w:cs="Times New Roman"/>
          <w:color w:val="000000" w:themeColor="text1"/>
          <w:sz w:val="28"/>
          <w:szCs w:val="28"/>
        </w:rPr>
        <w:lastRenderedPageBreak/>
        <w:t xml:space="preserve">условия жизни принимаются во внимание как можно детальнее. При этом может оказаться полезной ориентация на подтверждённые примерами терапевтические принципы, которые используются как контрольный лист. </w:t>
      </w:r>
    </w:p>
    <w:p w:rsidR="00CF6EF4" w:rsidRPr="00924C36" w:rsidRDefault="00CF6EF4" w:rsidP="00E05139">
      <w:pPr>
        <w:rPr>
          <w:rFonts w:ascii="Times New Roman" w:hAnsi="Times New Roman" w:cs="Times New Roman"/>
          <w:b/>
          <w:i/>
          <w:color w:val="000000" w:themeColor="text1"/>
          <w:sz w:val="28"/>
          <w:szCs w:val="28"/>
        </w:rPr>
      </w:pPr>
      <w:r w:rsidRPr="00924C36">
        <w:rPr>
          <w:rFonts w:ascii="Times New Roman" w:hAnsi="Times New Roman" w:cs="Times New Roman"/>
          <w:b/>
          <w:i/>
          <w:color w:val="000000" w:themeColor="text1"/>
          <w:sz w:val="28"/>
          <w:szCs w:val="28"/>
        </w:rPr>
        <w:t>Проведение</w:t>
      </w:r>
      <w:r w:rsidR="003C70F4" w:rsidRPr="00924C36">
        <w:rPr>
          <w:rFonts w:ascii="Times New Roman" w:hAnsi="Times New Roman" w:cs="Times New Roman"/>
          <w:b/>
          <w:i/>
          <w:color w:val="000000" w:themeColor="text1"/>
          <w:sz w:val="28"/>
          <w:szCs w:val="28"/>
        </w:rPr>
        <w:t xml:space="preserve"> последовательных и организованных действий при лечении пролежней:</w:t>
      </w:r>
    </w:p>
    <w:p w:rsidR="00CF6EF4" w:rsidRPr="00924C36" w:rsidRDefault="003C70F4" w:rsidP="00924C36">
      <w:pPr>
        <w:pStyle w:val="a3"/>
        <w:numPr>
          <w:ilvl w:val="0"/>
          <w:numId w:val="6"/>
        </w:numPr>
        <w:rPr>
          <w:rFonts w:ascii="Times New Roman" w:hAnsi="Times New Roman" w:cs="Times New Roman"/>
          <w:color w:val="000000" w:themeColor="text1"/>
          <w:sz w:val="28"/>
          <w:szCs w:val="28"/>
        </w:rPr>
      </w:pPr>
      <w:proofErr w:type="gramStart"/>
      <w:r w:rsidRPr="00924C36">
        <w:rPr>
          <w:rFonts w:ascii="Times New Roman" w:hAnsi="Times New Roman" w:cs="Times New Roman"/>
          <w:color w:val="000000" w:themeColor="text1"/>
          <w:sz w:val="28"/>
          <w:szCs w:val="28"/>
        </w:rPr>
        <w:t>полное</w:t>
      </w:r>
      <w:proofErr w:type="gramEnd"/>
      <w:r w:rsidRPr="00924C36">
        <w:rPr>
          <w:rFonts w:ascii="Times New Roman" w:hAnsi="Times New Roman" w:cs="Times New Roman"/>
          <w:color w:val="000000" w:themeColor="text1"/>
          <w:sz w:val="28"/>
          <w:szCs w:val="28"/>
        </w:rPr>
        <w:t xml:space="preserve"> устранение локального сдавления</w:t>
      </w:r>
    </w:p>
    <w:p w:rsidR="00CF6EF4" w:rsidRPr="00924C36" w:rsidRDefault="003C70F4" w:rsidP="00924C36">
      <w:pPr>
        <w:pStyle w:val="a3"/>
        <w:numPr>
          <w:ilvl w:val="0"/>
          <w:numId w:val="6"/>
        </w:numPr>
        <w:rPr>
          <w:rFonts w:ascii="Times New Roman" w:hAnsi="Times New Roman" w:cs="Times New Roman"/>
          <w:color w:val="000000" w:themeColor="text1"/>
          <w:sz w:val="28"/>
          <w:szCs w:val="28"/>
        </w:rPr>
      </w:pPr>
      <w:proofErr w:type="gramStart"/>
      <w:r w:rsidRPr="00924C36">
        <w:rPr>
          <w:rFonts w:ascii="Times New Roman" w:hAnsi="Times New Roman" w:cs="Times New Roman"/>
          <w:color w:val="000000" w:themeColor="text1"/>
          <w:sz w:val="28"/>
          <w:szCs w:val="28"/>
        </w:rPr>
        <w:t>удаление</w:t>
      </w:r>
      <w:proofErr w:type="gramEnd"/>
      <w:r w:rsidRPr="00924C36">
        <w:rPr>
          <w:rFonts w:ascii="Times New Roman" w:hAnsi="Times New Roman" w:cs="Times New Roman"/>
          <w:color w:val="000000" w:themeColor="text1"/>
          <w:sz w:val="28"/>
          <w:szCs w:val="28"/>
        </w:rPr>
        <w:t xml:space="preserve"> омертвевших тканей</w:t>
      </w:r>
    </w:p>
    <w:p w:rsidR="00CF6EF4" w:rsidRPr="00924C36" w:rsidRDefault="003C70F4" w:rsidP="00924C36">
      <w:pPr>
        <w:pStyle w:val="a3"/>
        <w:numPr>
          <w:ilvl w:val="0"/>
          <w:numId w:val="6"/>
        </w:numPr>
        <w:rPr>
          <w:rFonts w:ascii="Times New Roman" w:hAnsi="Times New Roman" w:cs="Times New Roman"/>
          <w:color w:val="000000" w:themeColor="text1"/>
          <w:sz w:val="28"/>
          <w:szCs w:val="28"/>
        </w:rPr>
      </w:pPr>
      <w:proofErr w:type="gramStart"/>
      <w:r w:rsidRPr="00924C36">
        <w:rPr>
          <w:rFonts w:ascii="Times New Roman" w:hAnsi="Times New Roman" w:cs="Times New Roman"/>
          <w:color w:val="000000" w:themeColor="text1"/>
          <w:sz w:val="28"/>
          <w:szCs w:val="28"/>
        </w:rPr>
        <w:t>лечение</w:t>
      </w:r>
      <w:proofErr w:type="gramEnd"/>
      <w:r w:rsidRPr="00924C36">
        <w:rPr>
          <w:rFonts w:ascii="Times New Roman" w:hAnsi="Times New Roman" w:cs="Times New Roman"/>
          <w:color w:val="000000" w:themeColor="text1"/>
          <w:sz w:val="28"/>
          <w:szCs w:val="28"/>
        </w:rPr>
        <w:t xml:space="preserve"> местных инфекций (а при необходимости остеомиелита и сепсиса)</w:t>
      </w:r>
    </w:p>
    <w:p w:rsidR="00CF6EF4" w:rsidRPr="00924C36" w:rsidRDefault="003C70F4" w:rsidP="00924C36">
      <w:pPr>
        <w:pStyle w:val="a3"/>
        <w:numPr>
          <w:ilvl w:val="0"/>
          <w:numId w:val="6"/>
        </w:numPr>
        <w:rPr>
          <w:rFonts w:ascii="Times New Roman" w:hAnsi="Times New Roman" w:cs="Times New Roman"/>
          <w:color w:val="000000" w:themeColor="text1"/>
          <w:sz w:val="28"/>
          <w:szCs w:val="28"/>
        </w:rPr>
      </w:pPr>
      <w:proofErr w:type="gramStart"/>
      <w:r w:rsidRPr="00924C36">
        <w:rPr>
          <w:rFonts w:ascii="Times New Roman" w:hAnsi="Times New Roman" w:cs="Times New Roman"/>
          <w:color w:val="000000" w:themeColor="text1"/>
          <w:sz w:val="28"/>
          <w:szCs w:val="28"/>
        </w:rPr>
        <w:t>влажная</w:t>
      </w:r>
      <w:proofErr w:type="gramEnd"/>
      <w:r w:rsidRPr="00924C36">
        <w:rPr>
          <w:rFonts w:ascii="Times New Roman" w:hAnsi="Times New Roman" w:cs="Times New Roman"/>
          <w:color w:val="000000" w:themeColor="text1"/>
          <w:sz w:val="28"/>
          <w:szCs w:val="28"/>
        </w:rPr>
        <w:t xml:space="preserve"> терапия раствором </w:t>
      </w:r>
      <w:proofErr w:type="spellStart"/>
      <w:r w:rsidRPr="00924C36">
        <w:rPr>
          <w:rFonts w:ascii="Times New Roman" w:hAnsi="Times New Roman" w:cs="Times New Roman"/>
          <w:color w:val="000000" w:themeColor="text1"/>
          <w:sz w:val="28"/>
          <w:szCs w:val="28"/>
        </w:rPr>
        <w:t>Рингера</w:t>
      </w:r>
      <w:proofErr w:type="spellEnd"/>
      <w:r w:rsidRPr="00924C36">
        <w:rPr>
          <w:rFonts w:ascii="Times New Roman" w:hAnsi="Times New Roman" w:cs="Times New Roman"/>
          <w:color w:val="000000" w:themeColor="text1"/>
          <w:sz w:val="28"/>
          <w:szCs w:val="28"/>
        </w:rPr>
        <w:t xml:space="preserve"> для стимуляции заживления раны</w:t>
      </w:r>
    </w:p>
    <w:p w:rsidR="00CF6EF4" w:rsidRPr="00924C36" w:rsidRDefault="003C70F4" w:rsidP="00924C36">
      <w:pPr>
        <w:pStyle w:val="a3"/>
        <w:numPr>
          <w:ilvl w:val="0"/>
          <w:numId w:val="6"/>
        </w:numPr>
        <w:rPr>
          <w:rFonts w:ascii="Times New Roman" w:hAnsi="Times New Roman" w:cs="Times New Roman"/>
          <w:color w:val="000000" w:themeColor="text1"/>
          <w:sz w:val="28"/>
          <w:szCs w:val="28"/>
        </w:rPr>
      </w:pPr>
      <w:proofErr w:type="gramStart"/>
      <w:r w:rsidRPr="00924C36">
        <w:rPr>
          <w:rFonts w:ascii="Times New Roman" w:hAnsi="Times New Roman" w:cs="Times New Roman"/>
          <w:color w:val="000000" w:themeColor="text1"/>
          <w:sz w:val="28"/>
          <w:szCs w:val="28"/>
        </w:rPr>
        <w:t>диагностика</w:t>
      </w:r>
      <w:proofErr w:type="gramEnd"/>
      <w:r w:rsidRPr="00924C36">
        <w:rPr>
          <w:rFonts w:ascii="Times New Roman" w:hAnsi="Times New Roman" w:cs="Times New Roman"/>
          <w:color w:val="000000" w:themeColor="text1"/>
          <w:sz w:val="28"/>
          <w:szCs w:val="28"/>
        </w:rPr>
        <w:t xml:space="preserve"> и продолжительный мониторинг местных и общих патологических факторов, препятствующих заживлению раны,</w:t>
      </w:r>
    </w:p>
    <w:p w:rsidR="00CF6EF4" w:rsidRPr="00924C36" w:rsidRDefault="003C70F4" w:rsidP="00924C36">
      <w:pPr>
        <w:pStyle w:val="a3"/>
        <w:numPr>
          <w:ilvl w:val="0"/>
          <w:numId w:val="6"/>
        </w:numPr>
        <w:rPr>
          <w:rFonts w:ascii="Times New Roman" w:hAnsi="Times New Roman" w:cs="Times New Roman"/>
          <w:color w:val="000000" w:themeColor="text1"/>
          <w:sz w:val="28"/>
          <w:szCs w:val="28"/>
        </w:rPr>
      </w:pPr>
      <w:proofErr w:type="gramStart"/>
      <w:r w:rsidRPr="00924C36">
        <w:rPr>
          <w:rFonts w:ascii="Times New Roman" w:hAnsi="Times New Roman" w:cs="Times New Roman"/>
          <w:color w:val="000000" w:themeColor="text1"/>
          <w:sz w:val="28"/>
          <w:szCs w:val="28"/>
        </w:rPr>
        <w:t>а</w:t>
      </w:r>
      <w:proofErr w:type="gramEnd"/>
      <w:r w:rsidRPr="00924C36">
        <w:rPr>
          <w:rFonts w:ascii="Times New Roman" w:hAnsi="Times New Roman" w:cs="Times New Roman"/>
          <w:color w:val="000000" w:themeColor="text1"/>
          <w:sz w:val="28"/>
          <w:szCs w:val="28"/>
        </w:rPr>
        <w:t xml:space="preserve"> также точная диагностика нарушений питания и последующая целенаправленная терапевтическая коррекция питания</w:t>
      </w:r>
    </w:p>
    <w:p w:rsidR="00CF6EF4" w:rsidRPr="00924C36" w:rsidRDefault="003C70F4" w:rsidP="00924C36">
      <w:pPr>
        <w:pStyle w:val="a3"/>
        <w:numPr>
          <w:ilvl w:val="0"/>
          <w:numId w:val="6"/>
        </w:numPr>
        <w:rPr>
          <w:rFonts w:ascii="Times New Roman" w:hAnsi="Times New Roman" w:cs="Times New Roman"/>
          <w:color w:val="000000" w:themeColor="text1"/>
          <w:sz w:val="28"/>
          <w:szCs w:val="28"/>
        </w:rPr>
      </w:pPr>
      <w:proofErr w:type="gramStart"/>
      <w:r w:rsidRPr="00924C36">
        <w:rPr>
          <w:rFonts w:ascii="Times New Roman" w:hAnsi="Times New Roman" w:cs="Times New Roman"/>
          <w:color w:val="000000" w:themeColor="text1"/>
          <w:sz w:val="28"/>
          <w:szCs w:val="28"/>
        </w:rPr>
        <w:t>изучение</w:t>
      </w:r>
      <w:proofErr w:type="gramEnd"/>
      <w:r w:rsidRPr="00924C36">
        <w:rPr>
          <w:rFonts w:ascii="Times New Roman" w:hAnsi="Times New Roman" w:cs="Times New Roman"/>
          <w:color w:val="000000" w:themeColor="text1"/>
          <w:sz w:val="28"/>
          <w:szCs w:val="28"/>
        </w:rPr>
        <w:t xml:space="preserve"> возможностей пластической хирургии и, по мере необходимости, осуществление пластических операций</w:t>
      </w:r>
    </w:p>
    <w:p w:rsidR="00924C36" w:rsidRDefault="003C70F4" w:rsidP="00E05139">
      <w:pPr>
        <w:rPr>
          <w:rFonts w:ascii="Times New Roman" w:hAnsi="Times New Roman" w:cs="Times New Roman"/>
          <w:color w:val="000000" w:themeColor="text1"/>
          <w:sz w:val="28"/>
          <w:szCs w:val="28"/>
        </w:rPr>
      </w:pPr>
      <w:r w:rsidRPr="00374F98">
        <w:rPr>
          <w:rFonts w:ascii="Times New Roman" w:hAnsi="Times New Roman" w:cs="Times New Roman"/>
          <w:color w:val="000000" w:themeColor="text1"/>
          <w:sz w:val="28"/>
          <w:szCs w:val="28"/>
        </w:rPr>
        <w:t xml:space="preserve"> </w:t>
      </w:r>
      <w:r w:rsidRPr="00924C36">
        <w:rPr>
          <w:rFonts w:ascii="Times New Roman" w:hAnsi="Times New Roman" w:cs="Times New Roman"/>
          <w:b/>
          <w:i/>
          <w:color w:val="000000" w:themeColor="text1"/>
          <w:sz w:val="28"/>
          <w:szCs w:val="28"/>
        </w:rPr>
        <w:t>Обеспечить полное устранение локального сдавления</w:t>
      </w:r>
      <w:r w:rsidRPr="00374F98">
        <w:rPr>
          <w:rFonts w:ascii="Times New Roman" w:hAnsi="Times New Roman" w:cs="Times New Roman"/>
          <w:color w:val="000000" w:themeColor="text1"/>
          <w:sz w:val="28"/>
          <w:szCs w:val="28"/>
        </w:rPr>
        <w:t xml:space="preserve"> В соответствии с причиной, вызвавшей образование пролежня, наиболее важной мерой при проведении любой терапии является полное устранение сдавления с целью улучшения, а точнее, восстановления кровообращения в тканях поражённого кожного участка. Без этого заживление невозможно, а все дальнейшие мероприятия будут бессмысленны. Достаточного снижения давления можно достичь благодаря перекладыванию пациента каждые 2 часа на левый и правый бок под углом 30°, а также благодаря комбинированному применению статических и динамических вспомогательных средств для разгрузки сдавливаемого участка. При крупной пролежневой язве, для пациентов с многочисленными факторами риска и перенёсших операцию, связанную с хирургическим вмешательством в области пролежня, применяются </w:t>
      </w:r>
      <w:proofErr w:type="spellStart"/>
      <w:r w:rsidRPr="00374F98">
        <w:rPr>
          <w:rFonts w:ascii="Times New Roman" w:hAnsi="Times New Roman" w:cs="Times New Roman"/>
          <w:color w:val="000000" w:themeColor="text1"/>
          <w:sz w:val="28"/>
          <w:szCs w:val="28"/>
        </w:rPr>
        <w:t>антипролежневые</w:t>
      </w:r>
      <w:proofErr w:type="spellEnd"/>
      <w:r w:rsidRPr="00374F98">
        <w:rPr>
          <w:rFonts w:ascii="Times New Roman" w:hAnsi="Times New Roman" w:cs="Times New Roman"/>
          <w:color w:val="000000" w:themeColor="text1"/>
          <w:sz w:val="28"/>
          <w:szCs w:val="28"/>
        </w:rPr>
        <w:t xml:space="preserve"> матрасы, работающие по принципу «снижения воздушного сопротивления», чтобы добиться высокоэффективной разгрузки сдавливаемого уча</w:t>
      </w:r>
      <w:r w:rsidR="00924C36">
        <w:rPr>
          <w:rFonts w:ascii="Times New Roman" w:hAnsi="Times New Roman" w:cs="Times New Roman"/>
          <w:color w:val="000000" w:themeColor="text1"/>
          <w:sz w:val="28"/>
          <w:szCs w:val="28"/>
        </w:rPr>
        <w:t>стка</w:t>
      </w:r>
      <w:r w:rsidRPr="00374F98">
        <w:rPr>
          <w:rFonts w:ascii="Times New Roman" w:hAnsi="Times New Roman" w:cs="Times New Roman"/>
          <w:color w:val="000000" w:themeColor="text1"/>
          <w:sz w:val="28"/>
          <w:szCs w:val="28"/>
        </w:rPr>
        <w:t xml:space="preserve">. </w:t>
      </w:r>
    </w:p>
    <w:p w:rsidR="003C70F4" w:rsidRPr="00374F98" w:rsidRDefault="003C70F4" w:rsidP="00E05139">
      <w:pPr>
        <w:rPr>
          <w:rFonts w:ascii="Times New Roman" w:hAnsi="Times New Roman" w:cs="Times New Roman"/>
          <w:color w:val="000000" w:themeColor="text1"/>
          <w:sz w:val="28"/>
          <w:szCs w:val="28"/>
        </w:rPr>
      </w:pPr>
      <w:r w:rsidRPr="00924C36">
        <w:rPr>
          <w:rFonts w:ascii="Times New Roman" w:hAnsi="Times New Roman" w:cs="Times New Roman"/>
          <w:b/>
          <w:i/>
          <w:color w:val="000000" w:themeColor="text1"/>
          <w:sz w:val="28"/>
          <w:szCs w:val="28"/>
        </w:rPr>
        <w:t>Тщательно удалить омертвевшие ткани</w:t>
      </w:r>
      <w:r w:rsidR="00924C36">
        <w:rPr>
          <w:rFonts w:ascii="Times New Roman" w:hAnsi="Times New Roman" w:cs="Times New Roman"/>
          <w:color w:val="000000" w:themeColor="text1"/>
          <w:sz w:val="28"/>
          <w:szCs w:val="28"/>
        </w:rPr>
        <w:t>.</w:t>
      </w:r>
      <w:r w:rsidRPr="00374F98">
        <w:rPr>
          <w:rFonts w:ascii="Times New Roman" w:hAnsi="Times New Roman" w:cs="Times New Roman"/>
          <w:color w:val="000000" w:themeColor="text1"/>
          <w:sz w:val="28"/>
          <w:szCs w:val="28"/>
        </w:rPr>
        <w:t xml:space="preserve"> Некротические участки всегда подлежат удалению. Исключение составляют некротические пролежни пяточной области. Здесь они удаляются только тогда, когда исключена вышеупомянутая артериальная эмболическая болезнь периферических сосудов или успешно проведена операция по </w:t>
      </w:r>
      <w:proofErr w:type="spellStart"/>
      <w:r w:rsidRPr="00374F98">
        <w:rPr>
          <w:rFonts w:ascii="Times New Roman" w:hAnsi="Times New Roman" w:cs="Times New Roman"/>
          <w:color w:val="000000" w:themeColor="text1"/>
          <w:sz w:val="28"/>
          <w:szCs w:val="28"/>
        </w:rPr>
        <w:t>реканализации</w:t>
      </w:r>
      <w:proofErr w:type="spellEnd"/>
      <w:r w:rsidRPr="00374F98">
        <w:rPr>
          <w:rFonts w:ascii="Times New Roman" w:hAnsi="Times New Roman" w:cs="Times New Roman"/>
          <w:color w:val="000000" w:themeColor="text1"/>
          <w:sz w:val="28"/>
          <w:szCs w:val="28"/>
        </w:rPr>
        <w:t xml:space="preserve">. Некротические ткани следует удалять как можно раньше, так как под ними в толще раны может незаметно распространяться инфекция. Опасность пролежневого сепсиса или остеомиелита в таком случае быстро возрастает. К тому же </w:t>
      </w:r>
      <w:r w:rsidRPr="00374F98">
        <w:rPr>
          <w:rFonts w:ascii="Times New Roman" w:hAnsi="Times New Roman" w:cs="Times New Roman"/>
          <w:color w:val="000000" w:themeColor="text1"/>
          <w:sz w:val="28"/>
          <w:szCs w:val="28"/>
        </w:rPr>
        <w:lastRenderedPageBreak/>
        <w:t xml:space="preserve">некротические массы способствуют </w:t>
      </w:r>
      <w:proofErr w:type="spellStart"/>
      <w:r w:rsidRPr="00374F98">
        <w:rPr>
          <w:rFonts w:ascii="Times New Roman" w:hAnsi="Times New Roman" w:cs="Times New Roman"/>
          <w:color w:val="000000" w:themeColor="text1"/>
          <w:sz w:val="28"/>
          <w:szCs w:val="28"/>
        </w:rPr>
        <w:t>хронизации</w:t>
      </w:r>
      <w:proofErr w:type="spellEnd"/>
      <w:r w:rsidRPr="00374F98">
        <w:rPr>
          <w:rFonts w:ascii="Times New Roman" w:hAnsi="Times New Roman" w:cs="Times New Roman"/>
          <w:color w:val="000000" w:themeColor="text1"/>
          <w:sz w:val="28"/>
          <w:szCs w:val="28"/>
        </w:rPr>
        <w:t xml:space="preserve"> процесса. Из-за болезненности и возможных осложнений хирургическую очистку раны по возможности должен проводить врач-специалист с наличием опыта в области пластической хирургии.</w:t>
      </w:r>
    </w:p>
    <w:p w:rsidR="00924C36" w:rsidRDefault="003C70F4" w:rsidP="00E05139">
      <w:pPr>
        <w:rPr>
          <w:rFonts w:ascii="Times New Roman" w:hAnsi="Times New Roman" w:cs="Times New Roman"/>
          <w:color w:val="000000" w:themeColor="text1"/>
          <w:sz w:val="28"/>
          <w:szCs w:val="28"/>
        </w:rPr>
      </w:pPr>
      <w:r w:rsidRPr="00924C36">
        <w:rPr>
          <w:rFonts w:ascii="Times New Roman" w:hAnsi="Times New Roman" w:cs="Times New Roman"/>
          <w:b/>
          <w:i/>
          <w:color w:val="000000" w:themeColor="text1"/>
          <w:sz w:val="28"/>
          <w:szCs w:val="28"/>
        </w:rPr>
        <w:t>Не пропустить местную инфекцию и сепсис</w:t>
      </w:r>
      <w:r w:rsidR="00924C36">
        <w:rPr>
          <w:rFonts w:ascii="Times New Roman" w:hAnsi="Times New Roman" w:cs="Times New Roman"/>
          <w:b/>
          <w:i/>
          <w:color w:val="000000" w:themeColor="text1"/>
          <w:sz w:val="28"/>
          <w:szCs w:val="28"/>
        </w:rPr>
        <w:t>.</w:t>
      </w:r>
      <w:r w:rsidRPr="00374F98">
        <w:rPr>
          <w:rFonts w:ascii="Times New Roman" w:hAnsi="Times New Roman" w:cs="Times New Roman"/>
          <w:color w:val="000000" w:themeColor="text1"/>
          <w:sz w:val="28"/>
          <w:szCs w:val="28"/>
        </w:rPr>
        <w:t xml:space="preserve"> Локальная инфекция и бактериальный дерматит являются очень частыми осложнениями. Если они своевременно не обнаруживаются, может развиться пролежневый сепсис или незаметно сформироваться остеомиелит. Местная инфекция обязательно проявляется классическими симптомами: гиперемией и локальным повышением кожной температуры, кольцом окружающей язву, жгучими болями в основании язвы и вокруг раны, болью при пальпации и отеком в области края раны и вокруг неё. При системной патологии ожидается лихорадка, лейкоцитоз и повышение уровня C-реактивного белка, причём эти симптомы у возрастных пациентов часто отсутствуют. Диагностике существенно помогает биопсия небольшого фрагмента тканей для исследования на бактериальную обсемененность. Она даёт возможность назначить целенаправленную антибиотикотерапию при, вероятно, начинающемся пролежневом сепсисе. </w:t>
      </w:r>
      <w:r w:rsidRPr="00924C36">
        <w:rPr>
          <w:rFonts w:ascii="Times New Roman" w:hAnsi="Times New Roman" w:cs="Times New Roman"/>
          <w:color w:val="000000" w:themeColor="text1"/>
          <w:sz w:val="28"/>
          <w:szCs w:val="28"/>
          <w:highlight w:val="yellow"/>
        </w:rPr>
        <w:t>Если инфекция ограничена локально, антибиотики применять не следует.</w:t>
      </w:r>
      <w:r w:rsidRPr="00374F98">
        <w:rPr>
          <w:rFonts w:ascii="Times New Roman" w:hAnsi="Times New Roman" w:cs="Times New Roman"/>
          <w:color w:val="000000" w:themeColor="text1"/>
          <w:sz w:val="28"/>
          <w:szCs w:val="28"/>
        </w:rPr>
        <w:t xml:space="preserve"> Точно так же сегодня отрицается необходимость применения местных антибактериальных средств. Исследования показывают, что антибактериальные средства больше вредят </w:t>
      </w:r>
      <w:proofErr w:type="spellStart"/>
      <w:r w:rsidRPr="00374F98">
        <w:rPr>
          <w:rFonts w:ascii="Times New Roman" w:hAnsi="Times New Roman" w:cs="Times New Roman"/>
          <w:color w:val="000000" w:themeColor="text1"/>
          <w:sz w:val="28"/>
          <w:szCs w:val="28"/>
        </w:rPr>
        <w:t>кератиноцитам</w:t>
      </w:r>
      <w:proofErr w:type="spellEnd"/>
      <w:r w:rsidRPr="00374F98">
        <w:rPr>
          <w:rFonts w:ascii="Times New Roman" w:hAnsi="Times New Roman" w:cs="Times New Roman"/>
          <w:color w:val="000000" w:themeColor="text1"/>
          <w:sz w:val="28"/>
          <w:szCs w:val="28"/>
        </w:rPr>
        <w:t>, фибробластам и грануляционной ткани, нежели бактериям. К тому же антибактериальные средства разрушают важнейшие элементы грануляционной ткани, такие как цитокины, факторы роста, местные образующиеся защитные факторы, такие как иммуноглобулины (</w:t>
      </w:r>
      <w:proofErr w:type="spellStart"/>
      <w:r w:rsidRPr="00374F98">
        <w:rPr>
          <w:rFonts w:ascii="Times New Roman" w:hAnsi="Times New Roman" w:cs="Times New Roman"/>
          <w:color w:val="000000" w:themeColor="text1"/>
          <w:sz w:val="28"/>
          <w:szCs w:val="28"/>
        </w:rPr>
        <w:t>IgA</w:t>
      </w:r>
      <w:proofErr w:type="spellEnd"/>
      <w:r w:rsidRPr="00374F98">
        <w:rPr>
          <w:rFonts w:ascii="Times New Roman" w:hAnsi="Times New Roman" w:cs="Times New Roman"/>
          <w:color w:val="000000" w:themeColor="text1"/>
          <w:sz w:val="28"/>
          <w:szCs w:val="28"/>
        </w:rPr>
        <w:t xml:space="preserve">), а также макрофаги, лейкоциты и лимфоциты. Напротив, непрерывное </w:t>
      </w:r>
      <w:r w:rsidRPr="00924C36">
        <w:rPr>
          <w:rFonts w:ascii="Times New Roman" w:hAnsi="Times New Roman" w:cs="Times New Roman"/>
          <w:color w:val="000000" w:themeColor="text1"/>
          <w:sz w:val="28"/>
          <w:szCs w:val="28"/>
          <w:highlight w:val="yellow"/>
        </w:rPr>
        <w:t xml:space="preserve">поддержание влажности раневой поверхности безвредными растворами, такими как раствор </w:t>
      </w:r>
      <w:proofErr w:type="spellStart"/>
      <w:r w:rsidRPr="00924C36">
        <w:rPr>
          <w:rFonts w:ascii="Times New Roman" w:hAnsi="Times New Roman" w:cs="Times New Roman"/>
          <w:color w:val="000000" w:themeColor="text1"/>
          <w:sz w:val="28"/>
          <w:szCs w:val="28"/>
          <w:highlight w:val="yellow"/>
        </w:rPr>
        <w:t>Рингера</w:t>
      </w:r>
      <w:proofErr w:type="spellEnd"/>
      <w:r w:rsidRPr="00924C36">
        <w:rPr>
          <w:rFonts w:ascii="Times New Roman" w:hAnsi="Times New Roman" w:cs="Times New Roman"/>
          <w:color w:val="000000" w:themeColor="text1"/>
          <w:sz w:val="28"/>
          <w:szCs w:val="28"/>
        </w:rPr>
        <w:t>,</w:t>
      </w:r>
      <w:r w:rsidRPr="00374F98">
        <w:rPr>
          <w:rFonts w:ascii="Times New Roman" w:hAnsi="Times New Roman" w:cs="Times New Roman"/>
          <w:color w:val="000000" w:themeColor="text1"/>
          <w:sz w:val="28"/>
          <w:szCs w:val="28"/>
        </w:rPr>
        <w:t xml:space="preserve"> сохраняет все эти чрезвычайно важные для заживления раны элементы. Кроме того, дезинфицирующие средства не достигают тех возбудителей, которые вызывают инфекционный процесс в толще мягких тканей. </w:t>
      </w:r>
    </w:p>
    <w:p w:rsidR="00924C36" w:rsidRDefault="003C70F4" w:rsidP="00E05139">
      <w:pPr>
        <w:rPr>
          <w:rFonts w:ascii="Times New Roman" w:hAnsi="Times New Roman" w:cs="Times New Roman"/>
          <w:color w:val="000000" w:themeColor="text1"/>
          <w:sz w:val="28"/>
          <w:szCs w:val="28"/>
        </w:rPr>
      </w:pPr>
      <w:r w:rsidRPr="00924C36">
        <w:rPr>
          <w:rFonts w:ascii="Times New Roman" w:hAnsi="Times New Roman" w:cs="Times New Roman"/>
          <w:b/>
          <w:i/>
          <w:color w:val="000000" w:themeColor="text1"/>
          <w:sz w:val="28"/>
          <w:szCs w:val="28"/>
        </w:rPr>
        <w:t>Лечение раны во влажной среде</w:t>
      </w:r>
      <w:r w:rsidR="00924C36">
        <w:rPr>
          <w:rFonts w:ascii="Times New Roman" w:hAnsi="Times New Roman" w:cs="Times New Roman"/>
          <w:color w:val="000000" w:themeColor="text1"/>
          <w:sz w:val="28"/>
          <w:szCs w:val="28"/>
        </w:rPr>
        <w:t>.</w:t>
      </w:r>
      <w:r w:rsidRPr="00374F98">
        <w:rPr>
          <w:rFonts w:ascii="Times New Roman" w:hAnsi="Times New Roman" w:cs="Times New Roman"/>
          <w:color w:val="000000" w:themeColor="text1"/>
          <w:sz w:val="28"/>
          <w:szCs w:val="28"/>
        </w:rPr>
        <w:t xml:space="preserve"> Раны затягиваются лучше при использовании увлажняющих повязок, чем при применении. Непрерывная влажная терапия имеет очень хороший </w:t>
      </w:r>
      <w:proofErr w:type="spellStart"/>
      <w:r w:rsidRPr="00374F98">
        <w:rPr>
          <w:rFonts w:ascii="Times New Roman" w:hAnsi="Times New Roman" w:cs="Times New Roman"/>
          <w:color w:val="000000" w:themeColor="text1"/>
          <w:sz w:val="28"/>
          <w:szCs w:val="28"/>
        </w:rPr>
        <w:t>раноочищающий</w:t>
      </w:r>
      <w:proofErr w:type="spellEnd"/>
      <w:r w:rsidRPr="00374F98">
        <w:rPr>
          <w:rFonts w:ascii="Times New Roman" w:hAnsi="Times New Roman" w:cs="Times New Roman"/>
          <w:color w:val="000000" w:themeColor="text1"/>
          <w:sz w:val="28"/>
          <w:szCs w:val="28"/>
        </w:rPr>
        <w:t xml:space="preserve"> эффект, сохраняет клетки иммунной системы, способствует формированию ранозаживляющего микроклимата и содействует образованию грануляционной ткани. Влажная сбалансированная раневая среда сохраняет эпителиальные клетки и их способность к миграции по раневой поверхности. Также следует отметить и ее болеутоляющее действие. Задача перевязки раны заключается в следующем: защита язвы от внешних механических повреждений, от высыхания и переохлаждения, а также от внешнего бактериального </w:t>
      </w:r>
      <w:r w:rsidRPr="00374F98">
        <w:rPr>
          <w:rFonts w:ascii="Times New Roman" w:hAnsi="Times New Roman" w:cs="Times New Roman"/>
          <w:color w:val="000000" w:themeColor="text1"/>
          <w:sz w:val="28"/>
          <w:szCs w:val="28"/>
        </w:rPr>
        <w:lastRenderedPageBreak/>
        <w:t xml:space="preserve">обсеменения. Изолирующие повязки (материал из алюминия или пластика), равно как и местное применение порошкообразных антисептиков, мазей, антисептических средств или антибиотиков вредит процессу заживления. Поскольку лечение язв является длительным, т.е. представляет собой долгосрочную терапию, следует использовать только лишь нетоксические компоненты, такие как раствор </w:t>
      </w:r>
      <w:proofErr w:type="spellStart"/>
      <w:r w:rsidRPr="00374F98">
        <w:rPr>
          <w:rFonts w:ascii="Times New Roman" w:hAnsi="Times New Roman" w:cs="Times New Roman"/>
          <w:color w:val="000000" w:themeColor="text1"/>
          <w:sz w:val="28"/>
          <w:szCs w:val="28"/>
        </w:rPr>
        <w:t>Рингера</w:t>
      </w:r>
      <w:proofErr w:type="spellEnd"/>
      <w:r w:rsidRPr="00374F98">
        <w:rPr>
          <w:rFonts w:ascii="Times New Roman" w:hAnsi="Times New Roman" w:cs="Times New Roman"/>
          <w:color w:val="000000" w:themeColor="text1"/>
          <w:sz w:val="28"/>
          <w:szCs w:val="28"/>
        </w:rPr>
        <w:t xml:space="preserve">. Раствор </w:t>
      </w:r>
      <w:proofErr w:type="spellStart"/>
      <w:r w:rsidRPr="00374F98">
        <w:rPr>
          <w:rFonts w:ascii="Times New Roman" w:hAnsi="Times New Roman" w:cs="Times New Roman"/>
          <w:color w:val="000000" w:themeColor="text1"/>
          <w:sz w:val="28"/>
          <w:szCs w:val="28"/>
        </w:rPr>
        <w:t>Рингера</w:t>
      </w:r>
      <w:proofErr w:type="spellEnd"/>
      <w:r w:rsidRPr="00374F98">
        <w:rPr>
          <w:rFonts w:ascii="Times New Roman" w:hAnsi="Times New Roman" w:cs="Times New Roman"/>
          <w:color w:val="000000" w:themeColor="text1"/>
          <w:sz w:val="28"/>
          <w:szCs w:val="28"/>
        </w:rPr>
        <w:t xml:space="preserve"> физиологичен и не является токсичным. В этом растворе фибробласты выживают при экспериментальных лабораторных условиях в течение нескольких дней, поскольку раствор </w:t>
      </w:r>
      <w:proofErr w:type="spellStart"/>
      <w:r w:rsidRPr="00374F98">
        <w:rPr>
          <w:rFonts w:ascii="Times New Roman" w:hAnsi="Times New Roman" w:cs="Times New Roman"/>
          <w:color w:val="000000" w:themeColor="text1"/>
          <w:sz w:val="28"/>
          <w:szCs w:val="28"/>
        </w:rPr>
        <w:t>Рингера</w:t>
      </w:r>
      <w:proofErr w:type="spellEnd"/>
      <w:r w:rsidRPr="00374F98">
        <w:rPr>
          <w:rFonts w:ascii="Times New Roman" w:hAnsi="Times New Roman" w:cs="Times New Roman"/>
          <w:color w:val="000000" w:themeColor="text1"/>
          <w:sz w:val="28"/>
          <w:szCs w:val="28"/>
        </w:rPr>
        <w:t xml:space="preserve">, помимо 8,60 г хлорида натрия, содержит ещё и 0,30 г хлорида калия, 0,33 г хлорида кальция в одном литре. Поскольку раствор </w:t>
      </w:r>
      <w:proofErr w:type="spellStart"/>
      <w:r w:rsidRPr="00374F98">
        <w:rPr>
          <w:rFonts w:ascii="Times New Roman" w:hAnsi="Times New Roman" w:cs="Times New Roman"/>
          <w:color w:val="000000" w:themeColor="text1"/>
          <w:sz w:val="28"/>
          <w:szCs w:val="28"/>
        </w:rPr>
        <w:t>Рингера</w:t>
      </w:r>
      <w:proofErr w:type="spellEnd"/>
      <w:r w:rsidRPr="00374F98">
        <w:rPr>
          <w:rFonts w:ascii="Times New Roman" w:hAnsi="Times New Roman" w:cs="Times New Roman"/>
          <w:color w:val="000000" w:themeColor="text1"/>
          <w:sz w:val="28"/>
          <w:szCs w:val="28"/>
        </w:rPr>
        <w:t xml:space="preserve"> воспроизводит условия, аналогичные этим клеточным культурам, повязки для ран следует непрерывно увлажнять этим раствором. Высыхания повязки в любом случае необходимо избегать, так как высохшая, например, за ночь повязка при ее замене отрывает вновь образовавшиеся эпителиальные клетки, причиняя сильную боль и удаляя из раны множество важнейших для заживления раны компонентов. Поверхностные пролежни II стадии с распространением вглубь менее чем на 2 мм самостоятельно восстанавливают кровообращение. </w:t>
      </w:r>
    </w:p>
    <w:p w:rsidR="00924C36" w:rsidRDefault="003C70F4" w:rsidP="00E05139">
      <w:pPr>
        <w:rPr>
          <w:rFonts w:ascii="Times New Roman" w:hAnsi="Times New Roman" w:cs="Times New Roman"/>
          <w:color w:val="000000" w:themeColor="text1"/>
          <w:sz w:val="28"/>
          <w:szCs w:val="28"/>
        </w:rPr>
      </w:pPr>
      <w:r w:rsidRPr="00924C36">
        <w:rPr>
          <w:rFonts w:ascii="Times New Roman" w:hAnsi="Times New Roman" w:cs="Times New Roman"/>
          <w:b/>
          <w:i/>
          <w:color w:val="000000" w:themeColor="text1"/>
          <w:sz w:val="28"/>
          <w:szCs w:val="28"/>
        </w:rPr>
        <w:t>Систематически искать патологические факторы</w:t>
      </w:r>
      <w:r w:rsidR="00924C36">
        <w:rPr>
          <w:rFonts w:ascii="Times New Roman" w:hAnsi="Times New Roman" w:cs="Times New Roman"/>
          <w:color w:val="000000" w:themeColor="text1"/>
          <w:sz w:val="28"/>
          <w:szCs w:val="28"/>
        </w:rPr>
        <w:t>.</w:t>
      </w:r>
      <w:r w:rsidRPr="00374F98">
        <w:rPr>
          <w:rFonts w:ascii="Times New Roman" w:hAnsi="Times New Roman" w:cs="Times New Roman"/>
          <w:color w:val="000000" w:themeColor="text1"/>
          <w:sz w:val="28"/>
          <w:szCs w:val="28"/>
        </w:rPr>
        <w:t xml:space="preserve"> Если пролежневые язвы не заживают или даже не гранулируют, необходимо искать дополнительные патологические факторы, пр</w:t>
      </w:r>
      <w:r w:rsidR="00924C36">
        <w:rPr>
          <w:rFonts w:ascii="Times New Roman" w:hAnsi="Times New Roman" w:cs="Times New Roman"/>
          <w:color w:val="000000" w:themeColor="text1"/>
          <w:sz w:val="28"/>
          <w:szCs w:val="28"/>
        </w:rPr>
        <w:t>епятствующие заживлению</w:t>
      </w:r>
      <w:r w:rsidRPr="00374F98">
        <w:rPr>
          <w:rFonts w:ascii="Times New Roman" w:hAnsi="Times New Roman" w:cs="Times New Roman"/>
          <w:color w:val="000000" w:themeColor="text1"/>
          <w:sz w:val="28"/>
          <w:szCs w:val="28"/>
        </w:rPr>
        <w:t>. Это нужно делать ежедневно. Помимо недостаточной разгрузки сдавливаемых кожных участков, наиболее частой причиной плохой тенденции заживления ран является неполноценное питание. У всех пациентов, страдающих пролежнями II стадии и выше, обнаруживаются признаки нарушения пита</w:t>
      </w:r>
      <w:r w:rsidR="00924C36">
        <w:rPr>
          <w:rFonts w:ascii="Times New Roman" w:hAnsi="Times New Roman" w:cs="Times New Roman"/>
          <w:color w:val="000000" w:themeColor="text1"/>
          <w:sz w:val="28"/>
          <w:szCs w:val="28"/>
        </w:rPr>
        <w:t>ния</w:t>
      </w:r>
      <w:r w:rsidRPr="00374F98">
        <w:rPr>
          <w:rFonts w:ascii="Times New Roman" w:hAnsi="Times New Roman" w:cs="Times New Roman"/>
          <w:color w:val="000000" w:themeColor="text1"/>
          <w:sz w:val="28"/>
          <w:szCs w:val="28"/>
        </w:rPr>
        <w:t>. Поэтому в перечень исследований при поступлении пациента входит контроль состояния питания. На нарушенное питание у пожилых пациентов указывают, главным образом, следующие параметры: низкие сывороточные значения альбумина, цинка, селена, железа, витамина B 12, фолиевой кислоты и абсолютного количества лейкоцитов. Если обнаружены патологические показатели в состоянии питания, проводят целенаправленную терапевтическую коррекцию пищевого режима с замещением соответствующих элементов.</w:t>
      </w:r>
    </w:p>
    <w:p w:rsidR="003C70F4" w:rsidRPr="00374F98" w:rsidRDefault="003C70F4" w:rsidP="00E05139">
      <w:pPr>
        <w:rPr>
          <w:rFonts w:ascii="Times New Roman" w:hAnsi="Times New Roman" w:cs="Times New Roman"/>
          <w:color w:val="000000" w:themeColor="text1"/>
          <w:sz w:val="28"/>
          <w:szCs w:val="28"/>
        </w:rPr>
      </w:pPr>
      <w:r w:rsidRPr="00924C36">
        <w:rPr>
          <w:rFonts w:ascii="Times New Roman" w:hAnsi="Times New Roman" w:cs="Times New Roman"/>
          <w:b/>
          <w:i/>
          <w:color w:val="000000" w:themeColor="text1"/>
          <w:sz w:val="28"/>
          <w:szCs w:val="28"/>
        </w:rPr>
        <w:t xml:space="preserve"> Изучать возможности пластической хирургии</w:t>
      </w:r>
      <w:r w:rsidR="00924C36" w:rsidRPr="00924C36">
        <w:rPr>
          <w:rFonts w:ascii="Times New Roman" w:hAnsi="Times New Roman" w:cs="Times New Roman"/>
          <w:b/>
          <w:i/>
          <w:color w:val="000000" w:themeColor="text1"/>
          <w:sz w:val="28"/>
          <w:szCs w:val="28"/>
        </w:rPr>
        <w:t>.</w:t>
      </w:r>
      <w:r w:rsidRPr="00374F98">
        <w:rPr>
          <w:rFonts w:ascii="Times New Roman" w:hAnsi="Times New Roman" w:cs="Times New Roman"/>
          <w:color w:val="000000" w:themeColor="text1"/>
          <w:sz w:val="28"/>
          <w:szCs w:val="28"/>
        </w:rPr>
        <w:t xml:space="preserve"> Благодаря прогрессу хирургических технологий устанавливаются новые стандарты пластических хирургических вмешательств, которые позволяют извлечь пользу, прежде всего, для возрастных пациентов с пролежневой язвой III – IV стадии. Язвы с таким тяжёлым течением без пластической операции не заживают либо затягиваются лишь только через несколько месяцев или лет, что не только не устраивает пациента и врача, но и представляет серьёзную экономическую нагрузку на всё здравоохранение. </w:t>
      </w:r>
      <w:r w:rsidR="00924C36">
        <w:rPr>
          <w:rFonts w:ascii="Times New Roman" w:hAnsi="Times New Roman" w:cs="Times New Roman"/>
          <w:color w:val="000000" w:themeColor="text1"/>
          <w:sz w:val="28"/>
          <w:szCs w:val="28"/>
        </w:rPr>
        <w:t>Я</w:t>
      </w:r>
      <w:r w:rsidRPr="00374F98">
        <w:rPr>
          <w:rFonts w:ascii="Times New Roman" w:hAnsi="Times New Roman" w:cs="Times New Roman"/>
          <w:color w:val="000000" w:themeColor="text1"/>
          <w:sz w:val="28"/>
          <w:szCs w:val="28"/>
        </w:rPr>
        <w:t xml:space="preserve">звы подлежат оперативному </w:t>
      </w:r>
      <w:r w:rsidRPr="00374F98">
        <w:rPr>
          <w:rFonts w:ascii="Times New Roman" w:hAnsi="Times New Roman" w:cs="Times New Roman"/>
          <w:color w:val="000000" w:themeColor="text1"/>
          <w:sz w:val="28"/>
          <w:szCs w:val="28"/>
        </w:rPr>
        <w:lastRenderedPageBreak/>
        <w:t>вмешательству, если позволяет общее состояние пациентов. Пластическое закрытие язвы производится только тогда, когда показатели состояния питания обнаруживают тенденцию к повышению, альбумины достигли значения не ниже 30 г/л, а абсолютное количество лимфоцитов</w:t>
      </w:r>
      <w:r w:rsidR="00924C36">
        <w:rPr>
          <w:rFonts w:ascii="Times New Roman" w:hAnsi="Times New Roman" w:cs="Times New Roman"/>
          <w:color w:val="000000" w:themeColor="text1"/>
          <w:sz w:val="28"/>
          <w:szCs w:val="28"/>
        </w:rPr>
        <w:t xml:space="preserve"> составило не менее 1500 мм3</w:t>
      </w:r>
      <w:r w:rsidRPr="00374F98">
        <w:rPr>
          <w:rFonts w:ascii="Times New Roman" w:hAnsi="Times New Roman" w:cs="Times New Roman"/>
          <w:color w:val="000000" w:themeColor="text1"/>
          <w:sz w:val="28"/>
          <w:szCs w:val="28"/>
        </w:rPr>
        <w:t>. После операции полностью устраняют возможность сдавления операционной раны согласно разработанному перед операцией плану, а через две – четыре недели удаляют швы и проводят соответствующие лабораторные анализы. С выпиской пациента инструктируются и обучаются основным принципам реабилитации те лица, которые будут производить последующий уход за больным (участковый врач, сотрудники хосписа, обслуживающий персонал госпиталя, родственники и т.д.). При неосложненном течении санация пролежней III–IV ст</w:t>
      </w:r>
      <w:r w:rsidR="00CC70A9">
        <w:rPr>
          <w:rFonts w:ascii="Times New Roman" w:hAnsi="Times New Roman" w:cs="Times New Roman"/>
          <w:color w:val="000000" w:themeColor="text1"/>
          <w:sz w:val="28"/>
          <w:szCs w:val="28"/>
        </w:rPr>
        <w:t>адии</w:t>
      </w:r>
      <w:r w:rsidRPr="00374F98">
        <w:rPr>
          <w:rFonts w:ascii="Times New Roman" w:hAnsi="Times New Roman" w:cs="Times New Roman"/>
          <w:color w:val="000000" w:themeColor="text1"/>
          <w:sz w:val="28"/>
          <w:szCs w:val="28"/>
        </w:rPr>
        <w:t>, продолжается около девяти недель (от поступления до выписки).</w:t>
      </w:r>
    </w:p>
    <w:sectPr w:rsidR="003C70F4" w:rsidRPr="00374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F7F44"/>
    <w:multiLevelType w:val="hybridMultilevel"/>
    <w:tmpl w:val="DF763F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4B7F46"/>
    <w:multiLevelType w:val="hybridMultilevel"/>
    <w:tmpl w:val="F6547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082355"/>
    <w:multiLevelType w:val="hybridMultilevel"/>
    <w:tmpl w:val="488CB8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F0746F"/>
    <w:multiLevelType w:val="hybridMultilevel"/>
    <w:tmpl w:val="26E47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6777CC"/>
    <w:multiLevelType w:val="hybridMultilevel"/>
    <w:tmpl w:val="5E5ED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50337D"/>
    <w:multiLevelType w:val="hybridMultilevel"/>
    <w:tmpl w:val="F6B04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39"/>
    <w:rsid w:val="0006674C"/>
    <w:rsid w:val="00144D2B"/>
    <w:rsid w:val="00341DB1"/>
    <w:rsid w:val="00374F98"/>
    <w:rsid w:val="003C70F4"/>
    <w:rsid w:val="007E0E30"/>
    <w:rsid w:val="00924C36"/>
    <w:rsid w:val="00AD0BF8"/>
    <w:rsid w:val="00B20C91"/>
    <w:rsid w:val="00C02F25"/>
    <w:rsid w:val="00CC70A9"/>
    <w:rsid w:val="00CD2444"/>
    <w:rsid w:val="00CF6EF4"/>
    <w:rsid w:val="00DC670F"/>
    <w:rsid w:val="00E05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6B4EE-0545-4BE4-9F2A-F642CFD0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13</Pages>
  <Words>3390</Words>
  <Characters>19327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dcterms:created xsi:type="dcterms:W3CDTF">2019-10-18T13:28:00Z</dcterms:created>
  <dcterms:modified xsi:type="dcterms:W3CDTF">2019-10-18T16:33:00Z</dcterms:modified>
</cp:coreProperties>
</file>